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0D2DC8" w14:textId="03A213AC" w:rsidR="002958BA" w:rsidRPr="00F5676D" w:rsidRDefault="00EB2091" w:rsidP="002958BA">
      <w:pPr>
        <w:spacing w:after="0" w:line="240" w:lineRule="auto"/>
        <w:jc w:val="right"/>
        <w:rPr>
          <w:rFonts w:cstheme="minorHAnsi"/>
          <w:lang w:val="en-GB"/>
        </w:rPr>
      </w:pPr>
      <w:r w:rsidRPr="00F5676D">
        <w:rPr>
          <w:rFonts w:cstheme="minorHAnsi"/>
          <w:lang w:val="en-GB"/>
        </w:rPr>
        <w:t>Attachment No. 10 to the Agreement</w:t>
      </w:r>
    </w:p>
    <w:p w14:paraId="53A35602" w14:textId="77777777" w:rsidR="00372F21" w:rsidRPr="00F5676D" w:rsidRDefault="00372F21" w:rsidP="003E3DB3">
      <w:pPr>
        <w:spacing w:after="0" w:line="240" w:lineRule="auto"/>
        <w:jc w:val="both"/>
        <w:rPr>
          <w:rFonts w:cstheme="minorHAnsi"/>
          <w:lang w:val="en-GB"/>
        </w:rPr>
      </w:pPr>
    </w:p>
    <w:p w14:paraId="2B61B590" w14:textId="77777777" w:rsidR="00A40935" w:rsidRPr="00A40935" w:rsidRDefault="00A40935" w:rsidP="007462F4">
      <w:pPr>
        <w:spacing w:after="0" w:line="240" w:lineRule="auto"/>
        <w:jc w:val="both"/>
        <w:rPr>
          <w:rFonts w:cstheme="minorHAnsi"/>
          <w:b/>
          <w:bCs/>
          <w:lang w:val="en-GB"/>
        </w:rPr>
      </w:pPr>
    </w:p>
    <w:p w14:paraId="4EF62BB6" w14:textId="77777777" w:rsidR="00A40935" w:rsidRPr="00A40935" w:rsidRDefault="00A40935" w:rsidP="007462F4">
      <w:pPr>
        <w:spacing w:after="0" w:line="240" w:lineRule="auto"/>
        <w:jc w:val="both"/>
        <w:rPr>
          <w:rFonts w:cstheme="minorHAnsi"/>
          <w:b/>
          <w:bCs/>
          <w:lang w:val="en-GB"/>
        </w:rPr>
      </w:pPr>
    </w:p>
    <w:p w14:paraId="08DB3107" w14:textId="5E7F2689" w:rsidR="007462F4" w:rsidRPr="00A40935" w:rsidRDefault="007462F4" w:rsidP="007462F4">
      <w:pPr>
        <w:spacing w:after="0" w:line="240" w:lineRule="auto"/>
        <w:jc w:val="both"/>
        <w:rPr>
          <w:rFonts w:cstheme="minorHAnsi"/>
          <w:lang w:val="en-GB"/>
        </w:rPr>
      </w:pPr>
      <w:r w:rsidRPr="00A40935">
        <w:rPr>
          <w:rFonts w:cstheme="minorHAnsi"/>
          <w:i/>
          <w:sz w:val="20"/>
          <w:lang w:val="en-GB"/>
        </w:rPr>
        <w:t xml:space="preserve">Nazwa </w:t>
      </w:r>
      <w:proofErr w:type="spellStart"/>
      <w:r w:rsidRPr="00A40935">
        <w:rPr>
          <w:rFonts w:cstheme="minorHAnsi"/>
          <w:i/>
          <w:sz w:val="20"/>
          <w:lang w:val="en-GB"/>
        </w:rPr>
        <w:t>i</w:t>
      </w:r>
      <w:proofErr w:type="spellEnd"/>
      <w:r w:rsidRPr="00A40935">
        <w:rPr>
          <w:rFonts w:cstheme="minorHAnsi"/>
          <w:i/>
          <w:sz w:val="20"/>
          <w:lang w:val="en-GB"/>
        </w:rPr>
        <w:t xml:space="preserve"> </w:t>
      </w:r>
      <w:proofErr w:type="spellStart"/>
      <w:r w:rsidRPr="00A40935">
        <w:rPr>
          <w:rFonts w:cstheme="minorHAnsi"/>
          <w:i/>
          <w:sz w:val="20"/>
          <w:lang w:val="en-GB"/>
        </w:rPr>
        <w:t>adres</w:t>
      </w:r>
      <w:proofErr w:type="spellEnd"/>
      <w:r w:rsidRPr="00A40935">
        <w:rPr>
          <w:rFonts w:cstheme="minorHAnsi"/>
          <w:i/>
          <w:sz w:val="20"/>
          <w:lang w:val="en-GB"/>
        </w:rPr>
        <w:t xml:space="preserve"> </w:t>
      </w:r>
      <w:proofErr w:type="spellStart"/>
      <w:r w:rsidRPr="00A40935">
        <w:rPr>
          <w:rFonts w:cstheme="minorHAnsi"/>
          <w:i/>
          <w:sz w:val="20"/>
          <w:lang w:val="en-GB"/>
        </w:rPr>
        <w:t>Startupu</w:t>
      </w:r>
      <w:proofErr w:type="spellEnd"/>
      <w:r w:rsidRPr="00A40935">
        <w:rPr>
          <w:rFonts w:cstheme="minorHAnsi"/>
          <w:i/>
          <w:sz w:val="20"/>
          <w:lang w:val="en-GB"/>
        </w:rPr>
        <w:tab/>
        <w:t xml:space="preserve"> </w:t>
      </w:r>
      <w:r w:rsidRPr="00A40935">
        <w:rPr>
          <w:rFonts w:cstheme="minorHAnsi"/>
          <w:i/>
          <w:sz w:val="20"/>
          <w:lang w:val="en-GB"/>
        </w:rPr>
        <w:tab/>
      </w:r>
      <w:r w:rsidRPr="00A40935">
        <w:rPr>
          <w:rFonts w:cstheme="minorHAnsi"/>
          <w:i/>
          <w:sz w:val="20"/>
          <w:lang w:val="en-GB"/>
        </w:rPr>
        <w:tab/>
      </w:r>
      <w:r w:rsidRPr="00A40935">
        <w:rPr>
          <w:rFonts w:cstheme="minorHAnsi"/>
          <w:i/>
          <w:sz w:val="20"/>
          <w:lang w:val="en-GB"/>
        </w:rPr>
        <w:tab/>
      </w:r>
      <w:r w:rsidRPr="00A40935">
        <w:rPr>
          <w:rFonts w:cstheme="minorHAnsi"/>
          <w:i/>
          <w:sz w:val="20"/>
          <w:lang w:val="en-GB"/>
        </w:rPr>
        <w:tab/>
      </w:r>
      <w:r w:rsidRPr="00A40935">
        <w:rPr>
          <w:rFonts w:cstheme="minorHAnsi"/>
          <w:i/>
          <w:sz w:val="20"/>
          <w:lang w:val="en-GB"/>
        </w:rPr>
        <w:tab/>
      </w:r>
      <w:r w:rsidRPr="00A40935">
        <w:rPr>
          <w:rFonts w:cstheme="minorHAnsi"/>
          <w:i/>
          <w:sz w:val="20"/>
          <w:lang w:val="en-GB"/>
        </w:rPr>
        <w:tab/>
      </w:r>
      <w:r w:rsidRPr="00A40935">
        <w:rPr>
          <w:rFonts w:cstheme="minorHAnsi"/>
          <w:i/>
          <w:sz w:val="20"/>
          <w:lang w:val="en-GB"/>
        </w:rPr>
        <w:tab/>
        <w:t>(</w:t>
      </w:r>
      <w:proofErr w:type="spellStart"/>
      <w:r w:rsidRPr="00A40935">
        <w:rPr>
          <w:rFonts w:cstheme="minorHAnsi"/>
          <w:i/>
          <w:sz w:val="20"/>
          <w:lang w:val="en-GB"/>
        </w:rPr>
        <w:t>miejsce</w:t>
      </w:r>
      <w:proofErr w:type="spellEnd"/>
      <w:r w:rsidRPr="00A40935">
        <w:rPr>
          <w:rFonts w:cstheme="minorHAnsi"/>
          <w:i/>
          <w:sz w:val="20"/>
          <w:lang w:val="en-GB"/>
        </w:rPr>
        <w:t xml:space="preserve"> </w:t>
      </w:r>
      <w:proofErr w:type="spellStart"/>
      <w:r w:rsidRPr="00A40935">
        <w:rPr>
          <w:rFonts w:cstheme="minorHAnsi"/>
          <w:i/>
          <w:sz w:val="20"/>
          <w:lang w:val="en-GB"/>
        </w:rPr>
        <w:t>i</w:t>
      </w:r>
      <w:proofErr w:type="spellEnd"/>
      <w:r w:rsidRPr="00A40935">
        <w:rPr>
          <w:rFonts w:cstheme="minorHAnsi"/>
          <w:i/>
          <w:sz w:val="20"/>
          <w:lang w:val="en-GB"/>
        </w:rPr>
        <w:t xml:space="preserve"> data)</w:t>
      </w:r>
    </w:p>
    <w:p w14:paraId="176CEEB7" w14:textId="56F14E22" w:rsidR="000A61A5" w:rsidRDefault="007462F4" w:rsidP="007462F4">
      <w:pPr>
        <w:tabs>
          <w:tab w:val="right" w:pos="9072"/>
        </w:tabs>
        <w:rPr>
          <w:rFonts w:cstheme="minorHAnsi"/>
          <w:i/>
          <w:sz w:val="20"/>
          <w:lang w:val="en-GB"/>
        </w:rPr>
      </w:pPr>
      <w:r w:rsidRPr="00680DE2">
        <w:rPr>
          <w:rFonts w:cstheme="minorHAnsi"/>
          <w:i/>
          <w:sz w:val="20"/>
          <w:lang w:val="en-GB"/>
        </w:rPr>
        <w:t>Name and Address of the Startup</w:t>
      </w:r>
      <w:r>
        <w:rPr>
          <w:rFonts w:cstheme="minorHAnsi"/>
          <w:i/>
          <w:sz w:val="20"/>
          <w:lang w:val="en-GB"/>
        </w:rPr>
        <w:t xml:space="preserve">                                                                                               </w:t>
      </w:r>
      <w:r w:rsidRPr="00680DE2">
        <w:rPr>
          <w:rFonts w:cstheme="minorHAnsi"/>
          <w:i/>
          <w:sz w:val="20"/>
          <w:lang w:val="en-GB"/>
        </w:rPr>
        <w:t xml:space="preserve"> (place and date)</w:t>
      </w:r>
    </w:p>
    <w:p w14:paraId="3723EAE1" w14:textId="77777777" w:rsidR="007462F4" w:rsidRPr="007462F4" w:rsidRDefault="007462F4" w:rsidP="007462F4">
      <w:pPr>
        <w:tabs>
          <w:tab w:val="right" w:pos="9072"/>
        </w:tabs>
        <w:rPr>
          <w:rFonts w:cstheme="minorHAnsi"/>
          <w:i/>
          <w:sz w:val="20"/>
          <w:lang w:val="en-GB"/>
        </w:rPr>
      </w:pPr>
    </w:p>
    <w:p w14:paraId="156281CB" w14:textId="77777777" w:rsidR="000A61A5" w:rsidRDefault="000A61A5" w:rsidP="000A61A5">
      <w:pPr>
        <w:jc w:val="center"/>
        <w:rPr>
          <w:rFonts w:cstheme="minorHAnsi"/>
          <w:b/>
        </w:rPr>
      </w:pPr>
      <w:r w:rsidRPr="00BF0101">
        <w:rPr>
          <w:rFonts w:cstheme="minorHAnsi"/>
          <w:b/>
        </w:rPr>
        <w:t xml:space="preserve">Oświadczenie </w:t>
      </w:r>
      <w:r>
        <w:rPr>
          <w:rFonts w:cstheme="minorHAnsi"/>
          <w:b/>
        </w:rPr>
        <w:t>Startupu*</w:t>
      </w:r>
    </w:p>
    <w:p w14:paraId="7F19FEC4" w14:textId="77777777" w:rsidR="000A61A5" w:rsidRPr="00BF0101" w:rsidRDefault="000A61A5" w:rsidP="000A61A5">
      <w:pPr>
        <w:jc w:val="center"/>
        <w:rPr>
          <w:rFonts w:cstheme="minorHAnsi"/>
          <w:sz w:val="24"/>
        </w:rPr>
      </w:pPr>
      <w:r w:rsidRPr="00BF0101">
        <w:rPr>
          <w:szCs w:val="20"/>
        </w:rPr>
        <w:t xml:space="preserve">o braku </w:t>
      </w:r>
      <w:proofErr w:type="spellStart"/>
      <w:r w:rsidRPr="00BF0101">
        <w:rPr>
          <w:szCs w:val="20"/>
        </w:rPr>
        <w:t>wykluczeń</w:t>
      </w:r>
      <w:proofErr w:type="spellEnd"/>
      <w:r w:rsidRPr="00BF0101">
        <w:rPr>
          <w:szCs w:val="20"/>
        </w:rPr>
        <w:t xml:space="preserve"> z możliwości uzyskania dofinansowania, zobowiązanie do poddania się kontroli </w:t>
      </w:r>
      <w:r w:rsidRPr="00BF0101">
        <w:rPr>
          <w:rFonts w:cs="Cambria"/>
          <w:color w:val="000000"/>
          <w:szCs w:val="20"/>
        </w:rPr>
        <w:t>przeprowadzanej przez beneficjenta, Instytucję Pośredniczącą lub inne uprawnione podmioty;</w:t>
      </w:r>
      <w:r w:rsidRPr="00BF0101">
        <w:rPr>
          <w:szCs w:val="20"/>
        </w:rPr>
        <w:t xml:space="preserve"> oraz zobowiązanie do zwrotu </w:t>
      </w:r>
      <w:r w:rsidRPr="00BF0101">
        <w:rPr>
          <w:rFonts w:cs="Cambria"/>
          <w:color w:val="000000"/>
          <w:szCs w:val="20"/>
        </w:rPr>
        <w:t>grantu w przypadku wykorzystania go niezgodnie z celami Projektu grantowego</w:t>
      </w:r>
      <w:r w:rsidRPr="00BF0101">
        <w:rPr>
          <w:szCs w:val="20"/>
        </w:rPr>
        <w:t>;</w:t>
      </w:r>
    </w:p>
    <w:p w14:paraId="147E3336" w14:textId="2F23EAE5" w:rsidR="00C06EE6" w:rsidRPr="000A61A5" w:rsidRDefault="00EB2091" w:rsidP="00C06EE6">
      <w:pPr>
        <w:jc w:val="center"/>
        <w:rPr>
          <w:rFonts w:cstheme="minorHAnsi"/>
          <w:b/>
          <w:i/>
          <w:iCs/>
          <w:lang w:val="en-GB"/>
        </w:rPr>
      </w:pPr>
      <w:r w:rsidRPr="000A61A5">
        <w:rPr>
          <w:rFonts w:cstheme="minorHAnsi"/>
          <w:b/>
          <w:i/>
          <w:iCs/>
          <w:lang w:val="en-GB"/>
        </w:rPr>
        <w:t>Startup Declaration</w:t>
      </w:r>
      <w:r w:rsidR="00250FA2" w:rsidRPr="000A61A5">
        <w:rPr>
          <w:rFonts w:cstheme="minorHAnsi"/>
          <w:b/>
          <w:i/>
          <w:iCs/>
          <w:lang w:val="en-GB"/>
        </w:rPr>
        <w:t>*</w:t>
      </w:r>
    </w:p>
    <w:p w14:paraId="06DB2B57" w14:textId="7EED1120" w:rsidR="00F5676D" w:rsidRPr="000A61A5" w:rsidRDefault="00EB2091" w:rsidP="000A61A5">
      <w:pPr>
        <w:jc w:val="center"/>
        <w:rPr>
          <w:rFonts w:cstheme="minorHAnsi"/>
          <w:i/>
          <w:iCs/>
          <w:sz w:val="24"/>
          <w:lang w:val="en-GB"/>
        </w:rPr>
      </w:pPr>
      <w:r w:rsidRPr="000A61A5">
        <w:rPr>
          <w:i/>
          <w:iCs/>
          <w:szCs w:val="20"/>
          <w:lang w:val="en-GB"/>
        </w:rPr>
        <w:t>on the absence of exclusion from eligibility for funding, commitment to undergo control conducted by the beneficiary, the Intermediate Institution, or other authorized entities; and commitment to return the grant if used in a manner inconsistent with the goals of the Grant Project</w:t>
      </w:r>
      <w:r w:rsidR="00BF0101" w:rsidRPr="000A61A5">
        <w:rPr>
          <w:i/>
          <w:iCs/>
          <w:szCs w:val="20"/>
          <w:lang w:val="en-GB"/>
        </w:rPr>
        <w:t>;</w:t>
      </w:r>
    </w:p>
    <w:tbl>
      <w:tblPr>
        <w:tblStyle w:val="Tabela-Siatka"/>
        <w:tblW w:w="9203" w:type="dxa"/>
        <w:tblBorders>
          <w:top w:val="none" w:sz="0" w:space="0" w:color="auto"/>
          <w:left w:val="none" w:sz="0" w:space="0" w:color="auto"/>
          <w:bottom w:val="none" w:sz="0" w:space="0" w:color="auto"/>
          <w:right w:val="none" w:sz="0" w:space="0" w:color="auto"/>
          <w:insideH w:val="none" w:sz="0" w:space="0" w:color="auto"/>
        </w:tblBorders>
        <w:tblLayout w:type="fixed"/>
        <w:tblLook w:val="04A0" w:firstRow="1" w:lastRow="0" w:firstColumn="1" w:lastColumn="0" w:noHBand="0" w:noVBand="1"/>
      </w:tblPr>
      <w:tblGrid>
        <w:gridCol w:w="4531"/>
        <w:gridCol w:w="4672"/>
      </w:tblGrid>
      <w:tr w:rsidR="00F5676D" w:rsidRPr="008567D8" w14:paraId="3F0F8178" w14:textId="77777777" w:rsidTr="008567D8">
        <w:tc>
          <w:tcPr>
            <w:tcW w:w="4531" w:type="dxa"/>
          </w:tcPr>
          <w:p w14:paraId="2B117022" w14:textId="77777777" w:rsidR="000A61A5" w:rsidRPr="00A40935" w:rsidRDefault="000A61A5" w:rsidP="000A61A5">
            <w:pPr>
              <w:tabs>
                <w:tab w:val="right" w:pos="9072"/>
              </w:tabs>
              <w:rPr>
                <w:rFonts w:cstheme="minorHAnsi"/>
                <w:i/>
                <w:sz w:val="20"/>
                <w:lang w:val="en-GB"/>
              </w:rPr>
            </w:pPr>
          </w:p>
          <w:p w14:paraId="54AFB9E8" w14:textId="77777777" w:rsidR="00A40935" w:rsidRPr="00EF2A64" w:rsidRDefault="00A40935" w:rsidP="00A40935">
            <w:pPr>
              <w:jc w:val="both"/>
              <w:rPr>
                <w:rFonts w:cstheme="minorHAnsi"/>
              </w:rPr>
            </w:pPr>
            <w:r w:rsidRPr="00EF2A64">
              <w:rPr>
                <w:rFonts w:cstheme="minorHAnsi"/>
              </w:rPr>
              <w:t xml:space="preserve">Ja/My niżej podpisani tj.: ____________________________________________________________________ _________________________________________________________________________________________ _________________________________________________________________________________________ </w:t>
            </w:r>
          </w:p>
          <w:p w14:paraId="747BE507" w14:textId="77777777" w:rsidR="00A40935" w:rsidRPr="00EF2A64" w:rsidRDefault="00A40935" w:rsidP="00A40935">
            <w:pPr>
              <w:jc w:val="both"/>
              <w:rPr>
                <w:rFonts w:cstheme="minorHAnsi"/>
              </w:rPr>
            </w:pPr>
            <w:r w:rsidRPr="00EF2A64">
              <w:rPr>
                <w:rFonts w:cstheme="minorHAnsi"/>
              </w:rPr>
              <w:t>występując w imieniu własnym/ jako organ _____________________________________________ z siedzibą w __________________, wpisany do Rejestru ______________ Krajowego Rejestru Sądowego pod nr _____________________ przez Sąd Rejonowy __________________________, oświadczamy, iż:</w:t>
            </w:r>
          </w:p>
          <w:p w14:paraId="46B6FDE7" w14:textId="0D1B8AEF" w:rsidR="007462F4" w:rsidRPr="00EF2A64" w:rsidRDefault="007462F4" w:rsidP="007462F4">
            <w:pPr>
              <w:jc w:val="both"/>
              <w:rPr>
                <w:rFonts w:cstheme="minorHAnsi"/>
              </w:rPr>
            </w:pPr>
          </w:p>
          <w:p w14:paraId="7459EE44" w14:textId="77777777" w:rsidR="000A61A5" w:rsidRDefault="000A61A5" w:rsidP="000A61A5">
            <w:pPr>
              <w:jc w:val="both"/>
              <w:rPr>
                <w:rFonts w:cstheme="minorHAnsi"/>
              </w:rPr>
            </w:pPr>
          </w:p>
          <w:p w14:paraId="6EBDCC11" w14:textId="77777777" w:rsidR="00A72D01" w:rsidRDefault="00A72D01" w:rsidP="00A72D01">
            <w:pPr>
              <w:pStyle w:val="Akapitzlist"/>
              <w:numPr>
                <w:ilvl w:val="0"/>
                <w:numId w:val="13"/>
              </w:numPr>
              <w:ind w:left="311"/>
              <w:jc w:val="both"/>
              <w:rPr>
                <w:rFonts w:cstheme="minorHAnsi"/>
              </w:rPr>
            </w:pPr>
            <w:r>
              <w:rPr>
                <w:rFonts w:cstheme="minorHAnsi"/>
              </w:rPr>
              <w:t>N</w:t>
            </w:r>
            <w:r w:rsidR="000A61A5" w:rsidRPr="00A72D01">
              <w:rPr>
                <w:rFonts w:cstheme="minorHAnsi"/>
              </w:rPr>
              <w:t>ie podlegamy wykluczeniu z ubiegania się o dofinansowanie na podstawie powszechnie obowiązujących przepisów prawa, w szczególności na podstawie:</w:t>
            </w:r>
          </w:p>
          <w:p w14:paraId="23145647" w14:textId="77777777" w:rsidR="00A72D01" w:rsidRDefault="000A61A5" w:rsidP="00A72D01">
            <w:pPr>
              <w:pStyle w:val="Akapitzlist"/>
              <w:numPr>
                <w:ilvl w:val="1"/>
                <w:numId w:val="13"/>
              </w:numPr>
              <w:ind w:left="452"/>
              <w:jc w:val="both"/>
              <w:rPr>
                <w:rFonts w:cstheme="minorHAnsi"/>
              </w:rPr>
            </w:pPr>
            <w:r w:rsidRPr="00A72D01">
              <w:rPr>
                <w:rFonts w:cstheme="minorHAnsi"/>
              </w:rPr>
              <w:t>art. 6b ust. 3 ustawy z dnia 9 listopada 2000 r. o utworzeniu Polskiej Agencji Rozwoju Przedsiębiorczości (</w:t>
            </w:r>
            <w:proofErr w:type="spellStart"/>
            <w:r w:rsidRPr="00A72D01">
              <w:rPr>
                <w:rFonts w:cstheme="minorHAnsi"/>
              </w:rPr>
              <w:t>t.j</w:t>
            </w:r>
            <w:proofErr w:type="spellEnd"/>
            <w:r w:rsidRPr="00A72D01">
              <w:rPr>
                <w:rFonts w:cstheme="minorHAnsi"/>
              </w:rPr>
              <w:t>. Dz. U. z 2024 r. poz. 419),</w:t>
            </w:r>
          </w:p>
          <w:p w14:paraId="1FF6AF40" w14:textId="77777777" w:rsidR="00A72D01" w:rsidRDefault="000A61A5" w:rsidP="00A72D01">
            <w:pPr>
              <w:pStyle w:val="Akapitzlist"/>
              <w:numPr>
                <w:ilvl w:val="1"/>
                <w:numId w:val="13"/>
              </w:numPr>
              <w:ind w:left="452"/>
              <w:jc w:val="both"/>
              <w:rPr>
                <w:rFonts w:cstheme="minorHAnsi"/>
              </w:rPr>
            </w:pPr>
            <w:r w:rsidRPr="00A72D01">
              <w:rPr>
                <w:rFonts w:cstheme="minorHAnsi"/>
              </w:rPr>
              <w:t xml:space="preserve">art. 41 ustawy z dnia 28 kwietnia 2022 r. o zasadach realizacji zadań finansowanych ze </w:t>
            </w:r>
            <w:r w:rsidRPr="00A72D01">
              <w:rPr>
                <w:rFonts w:cstheme="minorHAnsi"/>
              </w:rPr>
              <w:lastRenderedPageBreak/>
              <w:t>środków europejskich w perspektywie finansowej 2021-2027 (Dz. U. poz. 1079),</w:t>
            </w:r>
          </w:p>
          <w:p w14:paraId="7EDDEE02" w14:textId="77777777" w:rsidR="00A72D01" w:rsidRDefault="000A61A5" w:rsidP="00A72D01">
            <w:pPr>
              <w:pStyle w:val="Akapitzlist"/>
              <w:numPr>
                <w:ilvl w:val="1"/>
                <w:numId w:val="13"/>
              </w:numPr>
              <w:ind w:left="452"/>
              <w:jc w:val="both"/>
              <w:rPr>
                <w:rFonts w:cstheme="minorHAnsi"/>
              </w:rPr>
            </w:pPr>
            <w:r w:rsidRPr="00A72D01">
              <w:rPr>
                <w:rFonts w:cstheme="minorHAnsi"/>
              </w:rPr>
              <w:t>art. 207 ustawy z dnia 27 sierpnia 2009 r. o finansach publicznych (</w:t>
            </w:r>
            <w:proofErr w:type="spellStart"/>
            <w:r w:rsidRPr="00A72D01">
              <w:rPr>
                <w:rFonts w:cstheme="minorHAnsi"/>
              </w:rPr>
              <w:t>t.j</w:t>
            </w:r>
            <w:proofErr w:type="spellEnd"/>
            <w:r w:rsidRPr="00A72D01">
              <w:rPr>
                <w:rFonts w:cstheme="minorHAnsi"/>
              </w:rPr>
              <w:t xml:space="preserve">. Dz. U. z 2023 r. poz. 1270 z </w:t>
            </w:r>
            <w:proofErr w:type="spellStart"/>
            <w:r w:rsidRPr="00A72D01">
              <w:rPr>
                <w:rFonts w:cstheme="minorHAnsi"/>
              </w:rPr>
              <w:t>późn</w:t>
            </w:r>
            <w:proofErr w:type="spellEnd"/>
            <w:r w:rsidRPr="00A72D01">
              <w:rPr>
                <w:rFonts w:cstheme="minorHAnsi"/>
              </w:rPr>
              <w:t>. zm.),</w:t>
            </w:r>
          </w:p>
          <w:p w14:paraId="7E07B2E2" w14:textId="77777777" w:rsidR="00A72D01" w:rsidRDefault="000A61A5" w:rsidP="00A72D01">
            <w:pPr>
              <w:pStyle w:val="Akapitzlist"/>
              <w:numPr>
                <w:ilvl w:val="1"/>
                <w:numId w:val="13"/>
              </w:numPr>
              <w:ind w:left="452"/>
              <w:jc w:val="both"/>
              <w:rPr>
                <w:rFonts w:cstheme="minorHAnsi"/>
              </w:rPr>
            </w:pPr>
            <w:r w:rsidRPr="00A72D01">
              <w:rPr>
                <w:rFonts w:cstheme="minorHAnsi"/>
              </w:rPr>
              <w:t>art. 12 ust. 1 pkt. 1 ustawy z dnia 15 czerwca 2012 r. o skutkach powierzania wykonywania pracy  cudzoziemcom  przebywającym  wbrew  przepisom  na  terytorium  Rzeczypospolitej Polskiej (</w:t>
            </w:r>
            <w:proofErr w:type="spellStart"/>
            <w:r w:rsidRPr="00A72D01">
              <w:rPr>
                <w:rFonts w:cstheme="minorHAnsi"/>
              </w:rPr>
              <w:t>t.j</w:t>
            </w:r>
            <w:proofErr w:type="spellEnd"/>
            <w:r w:rsidRPr="00A72D01">
              <w:rPr>
                <w:rFonts w:cstheme="minorHAnsi"/>
              </w:rPr>
              <w:t>. Dz. U. z 2021 r. poz. 1745),</w:t>
            </w:r>
          </w:p>
          <w:p w14:paraId="7815B247" w14:textId="77777777" w:rsidR="00A72D01" w:rsidRDefault="000A61A5" w:rsidP="00A72D01">
            <w:pPr>
              <w:pStyle w:val="Akapitzlist"/>
              <w:numPr>
                <w:ilvl w:val="1"/>
                <w:numId w:val="13"/>
              </w:numPr>
              <w:ind w:left="452"/>
              <w:jc w:val="both"/>
              <w:rPr>
                <w:rFonts w:cstheme="minorHAnsi"/>
              </w:rPr>
            </w:pPr>
            <w:r w:rsidRPr="00A72D01">
              <w:rPr>
                <w:rFonts w:cstheme="minorHAnsi"/>
              </w:rPr>
              <w:t>art. 9 ust. 1 pkt 2a ustawy z dnia 28 października 2002 r. o odpowiedzialności podmiotów zbiorowych za czyny zabronione pod groźbą kary (</w:t>
            </w:r>
            <w:proofErr w:type="spellStart"/>
            <w:r w:rsidRPr="00A72D01">
              <w:rPr>
                <w:rFonts w:cstheme="minorHAnsi"/>
              </w:rPr>
              <w:t>t.j</w:t>
            </w:r>
            <w:proofErr w:type="spellEnd"/>
            <w:r w:rsidRPr="00A72D01">
              <w:rPr>
                <w:rFonts w:cstheme="minorHAnsi"/>
              </w:rPr>
              <w:t xml:space="preserve">. Dz. U. z 2023 r. poz. 659 z </w:t>
            </w:r>
            <w:proofErr w:type="spellStart"/>
            <w:r w:rsidRPr="00A72D01">
              <w:rPr>
                <w:rFonts w:cstheme="minorHAnsi"/>
              </w:rPr>
              <w:t>późn</w:t>
            </w:r>
            <w:proofErr w:type="spellEnd"/>
            <w:r w:rsidRPr="00A72D01">
              <w:rPr>
                <w:rFonts w:cstheme="minorHAnsi"/>
              </w:rPr>
              <w:t>. zm.),</w:t>
            </w:r>
          </w:p>
          <w:p w14:paraId="7186F22C" w14:textId="77777777" w:rsidR="00A72D01" w:rsidRDefault="00A72D01" w:rsidP="00A72D01">
            <w:pPr>
              <w:pStyle w:val="Akapitzlist"/>
              <w:ind w:left="452"/>
              <w:jc w:val="both"/>
              <w:rPr>
                <w:rFonts w:cstheme="minorHAnsi"/>
              </w:rPr>
            </w:pPr>
          </w:p>
          <w:p w14:paraId="24AA23A5" w14:textId="77777777" w:rsidR="00A72D01" w:rsidRDefault="000A61A5" w:rsidP="00A72D01">
            <w:pPr>
              <w:pStyle w:val="Akapitzlist"/>
              <w:numPr>
                <w:ilvl w:val="0"/>
                <w:numId w:val="13"/>
              </w:numPr>
              <w:ind w:left="311"/>
              <w:jc w:val="both"/>
              <w:rPr>
                <w:rFonts w:cstheme="minorHAnsi"/>
              </w:rPr>
            </w:pPr>
            <w:r w:rsidRPr="00A72D01">
              <w:rPr>
                <w:rFonts w:cstheme="minorHAnsi"/>
              </w:rPr>
              <w:t>nie jesteśmy podmiotem:</w:t>
            </w:r>
          </w:p>
          <w:p w14:paraId="2E026AE4" w14:textId="77777777" w:rsidR="00A72D01" w:rsidRDefault="000A61A5" w:rsidP="00A72D01">
            <w:pPr>
              <w:pStyle w:val="Akapitzlist"/>
              <w:numPr>
                <w:ilvl w:val="1"/>
                <w:numId w:val="13"/>
              </w:numPr>
              <w:ind w:left="452"/>
              <w:jc w:val="both"/>
              <w:rPr>
                <w:rFonts w:cstheme="minorHAnsi"/>
              </w:rPr>
            </w:pPr>
            <w:r w:rsidRPr="00A72D01">
              <w:rPr>
                <w:rFonts w:cstheme="minorHAnsi"/>
              </w:rPr>
              <w:t>który znajduje się w trudnej sytuacji w rozumieniu unijnych przepisów dotyczących pomocy państwa zgodnie z  rozporządzeniem Komisji (UE) nr 651/2014, lub</w:t>
            </w:r>
          </w:p>
          <w:p w14:paraId="0237FF9C" w14:textId="77777777" w:rsidR="00A72D01" w:rsidRDefault="000A61A5" w:rsidP="00A72D01">
            <w:pPr>
              <w:pStyle w:val="Akapitzlist"/>
              <w:numPr>
                <w:ilvl w:val="1"/>
                <w:numId w:val="13"/>
              </w:numPr>
              <w:ind w:left="452"/>
              <w:jc w:val="both"/>
              <w:rPr>
                <w:rFonts w:cstheme="minorHAnsi"/>
              </w:rPr>
            </w:pPr>
            <w:r w:rsidRPr="00A72D01">
              <w:rPr>
                <w:rFonts w:cstheme="minorHAnsi"/>
              </w:rPr>
              <w:t>na którym ciąży obowiązek zwrotu pomocy wynikający z decyzji Komisji (UE) uznającej pomoc za niezgodną z prawem oraz rynkiem wewnętrznym, lub</w:t>
            </w:r>
          </w:p>
          <w:p w14:paraId="21D12DF0" w14:textId="77777777" w:rsidR="00A72D01" w:rsidRDefault="000A61A5" w:rsidP="00A72D01">
            <w:pPr>
              <w:pStyle w:val="Akapitzlist"/>
              <w:numPr>
                <w:ilvl w:val="1"/>
                <w:numId w:val="13"/>
              </w:numPr>
              <w:ind w:left="452"/>
              <w:jc w:val="both"/>
              <w:rPr>
                <w:rFonts w:cstheme="minorHAnsi"/>
              </w:rPr>
            </w:pPr>
            <w:r w:rsidRPr="00A72D01">
              <w:rPr>
                <w:rFonts w:cstheme="minorHAnsi"/>
              </w:rPr>
              <w:t xml:space="preserve">do którego zastosowanie mogą mieć przypadki wskazanych w art. 3 ust. 3 rozporządzenia Parlamentu Europejskiego i </w:t>
            </w:r>
            <w:hyperlink r:id="rId8">
              <w:r w:rsidRPr="00A72D01">
                <w:rPr>
                  <w:rFonts w:cstheme="minorHAnsi"/>
                </w:rPr>
                <w:t>Rady (UE) nr 1301/2013</w:t>
              </w:r>
            </w:hyperlink>
            <w:r w:rsidRPr="00A72D01">
              <w:rPr>
                <w:rFonts w:cstheme="minorHAnsi"/>
              </w:rPr>
              <w:t>,</w:t>
            </w:r>
            <w:bookmarkStart w:id="0" w:name="_Hlk164153186"/>
          </w:p>
          <w:p w14:paraId="069259DD" w14:textId="77777777" w:rsidR="00A72D01" w:rsidRDefault="000A61A5" w:rsidP="00A72D01">
            <w:pPr>
              <w:pStyle w:val="Akapitzlist"/>
              <w:numPr>
                <w:ilvl w:val="1"/>
                <w:numId w:val="13"/>
              </w:numPr>
              <w:ind w:left="452"/>
              <w:jc w:val="both"/>
              <w:rPr>
                <w:rFonts w:cstheme="minorHAnsi"/>
              </w:rPr>
            </w:pPr>
            <w:r w:rsidRPr="00A72D01">
              <w:rPr>
                <w:rFonts w:cstheme="minorHAnsi"/>
              </w:rPr>
              <w:t xml:space="preserve">wpisanym bądź powiązanym z podmiotem lub osobą wpisaną na podstawie decyzji ministra Spraw Wewnętrznych i Administracji do wykazu </w:t>
            </w:r>
            <w:r w:rsidRPr="00A72D01">
              <w:rPr>
                <w:rFonts w:cstheme="minorHAnsi"/>
                <w:i/>
              </w:rPr>
              <w:t>“Lista osób i podmiotów objętych sankcjami”</w:t>
            </w:r>
            <w:r w:rsidRPr="00A72D01">
              <w:rPr>
                <w:rFonts w:cstheme="minorHAnsi"/>
              </w:rPr>
              <w:t>, o której mowa w ustawie z dnia 13 kwietnia 2022 r. o szczególnych rozwiązaniach w zakresie przeciwdziałania wspieraniu agresji na Ukrainę oraz służących ochronie bezpieczeństwa narodowego (</w:t>
            </w:r>
            <w:proofErr w:type="spellStart"/>
            <w:r w:rsidRPr="00A72D01">
              <w:rPr>
                <w:rFonts w:cstheme="minorHAnsi"/>
              </w:rPr>
              <w:t>t.j</w:t>
            </w:r>
            <w:proofErr w:type="spellEnd"/>
            <w:r w:rsidRPr="00A72D01">
              <w:rPr>
                <w:rFonts w:cstheme="minorHAnsi"/>
              </w:rPr>
              <w:t>. Dz. U. z 2024 r. poz. 507).</w:t>
            </w:r>
            <w:bookmarkEnd w:id="0"/>
            <w:r w:rsidR="00A72D01">
              <w:rPr>
                <w:rFonts w:cstheme="minorHAnsi"/>
              </w:rPr>
              <w:t xml:space="preserve"> c</w:t>
            </w:r>
            <w:r w:rsidRPr="00A72D01">
              <w:rPr>
                <w:rFonts w:cstheme="minorHAnsi"/>
              </w:rPr>
              <w:t>o   do   którego   istnieje   uzasadniona   wątpliwość   odnośnie   posiadania   praw   do dysponowania zgłoszonym w aplikacji innowacyjnym pomysłem biznesowym, rozwiązaniem, programem lub innym projektem zgłoszonym  do  programu,  lub są one przedmiotem sporu, zabezpieczenia lub roszczenia jakiegokolwiek podmiotu trzeciego,</w:t>
            </w:r>
          </w:p>
          <w:p w14:paraId="3B9B2D5A" w14:textId="77777777" w:rsidR="00A72D01" w:rsidRDefault="000A61A5" w:rsidP="00A72D01">
            <w:pPr>
              <w:pStyle w:val="Akapitzlist"/>
              <w:numPr>
                <w:ilvl w:val="1"/>
                <w:numId w:val="13"/>
              </w:numPr>
              <w:ind w:left="452"/>
              <w:jc w:val="both"/>
              <w:rPr>
                <w:rFonts w:cstheme="minorHAnsi"/>
              </w:rPr>
            </w:pPr>
            <w:r w:rsidRPr="00A72D01">
              <w:rPr>
                <w:rFonts w:cstheme="minorHAnsi"/>
              </w:rPr>
              <w:lastRenderedPageBreak/>
              <w:t xml:space="preserve">co do którego toczy się postępowanie naprawcze, </w:t>
            </w:r>
            <w:bookmarkStart w:id="1" w:name="_heading=h.gjdgxs" w:colFirst="0" w:colLast="0"/>
            <w:bookmarkEnd w:id="1"/>
          </w:p>
          <w:p w14:paraId="6D578C26" w14:textId="77777777" w:rsidR="00A72D01" w:rsidRDefault="000A61A5" w:rsidP="00A72D01">
            <w:pPr>
              <w:pStyle w:val="Akapitzlist"/>
              <w:numPr>
                <w:ilvl w:val="1"/>
                <w:numId w:val="13"/>
              </w:numPr>
              <w:ind w:left="452"/>
              <w:jc w:val="both"/>
              <w:rPr>
                <w:rFonts w:cstheme="minorHAnsi"/>
              </w:rPr>
            </w:pPr>
            <w:r w:rsidRPr="00A72D01">
              <w:rPr>
                <w:rFonts w:cstheme="minorHAnsi"/>
              </w:rPr>
              <w:t>który uzyskał dofinansowanie na te same działania w ramach innych programów akceleracji, w tym  w  oparciu o  środki  uzyskane  w  ramach  działania  2.28 Startup Booster Poland finansowanego ze środków Programu Operacyjnego Fundusze Europejskie dla Nowoczesnej Gospodarki.</w:t>
            </w:r>
          </w:p>
          <w:p w14:paraId="359356F6" w14:textId="77777777" w:rsidR="00A72D01" w:rsidRPr="00A72D01" w:rsidRDefault="00A72D01" w:rsidP="00A72D01">
            <w:pPr>
              <w:pStyle w:val="Akapitzlist"/>
              <w:numPr>
                <w:ilvl w:val="0"/>
                <w:numId w:val="13"/>
              </w:numPr>
              <w:ind w:left="311"/>
              <w:jc w:val="both"/>
              <w:rPr>
                <w:rFonts w:cstheme="minorHAnsi"/>
              </w:rPr>
            </w:pPr>
            <w:r>
              <w:t>P</w:t>
            </w:r>
            <w:r w:rsidR="000A61A5" w:rsidRPr="006358A1">
              <w:t xml:space="preserve">rzy wykonywaniu niniejszej Umowy nie korzystamy z usług Akceleratora w ramach działalności wykluczonych z możliwości udzielania pomocy de </w:t>
            </w:r>
            <w:proofErr w:type="spellStart"/>
            <w:r w:rsidR="000A61A5" w:rsidRPr="006358A1">
              <w:t>minimis</w:t>
            </w:r>
            <w:proofErr w:type="spellEnd"/>
            <w:r w:rsidR="000A61A5" w:rsidRPr="006358A1">
              <w:t xml:space="preserve"> wskazanych w rozporządzeniu Ministra Funduszy i Polityki Regionalnej z dnia 7 listopada 2022 r. w sprawie udzielania przez Polską Agencję Rozwoju Przedsiębiorczości pomocy finansowej w ramach programu Fundusze Europejskie dla Nowoczesnej Gospodarki 2021-2027 (Dz. U. poz. 2510 z </w:t>
            </w:r>
            <w:proofErr w:type="spellStart"/>
            <w:r w:rsidR="000A61A5" w:rsidRPr="006358A1">
              <w:t>późn</w:t>
            </w:r>
            <w:proofErr w:type="spellEnd"/>
            <w:r w:rsidR="000A61A5" w:rsidRPr="006358A1">
              <w:t>. zm.) tj. w szczególności w sektorze:</w:t>
            </w:r>
          </w:p>
          <w:p w14:paraId="2ED2601E" w14:textId="4ABC91BD" w:rsidR="00A72D01" w:rsidRPr="00A72D01" w:rsidRDefault="000A61A5" w:rsidP="00A72D01">
            <w:pPr>
              <w:pStyle w:val="Akapitzlist"/>
              <w:numPr>
                <w:ilvl w:val="1"/>
                <w:numId w:val="13"/>
              </w:numPr>
              <w:ind w:left="452"/>
              <w:jc w:val="both"/>
              <w:rPr>
                <w:rFonts w:cstheme="minorHAnsi"/>
              </w:rPr>
            </w:pPr>
            <w:r w:rsidRPr="006358A1">
              <w:t>produkcji podstawowej produktów rybołówstwa i akwakultury;</w:t>
            </w:r>
            <w:r w:rsidR="007E4BF4">
              <w:t xml:space="preserve"> </w:t>
            </w:r>
            <w:r w:rsidRPr="006358A1">
              <w:t>przetwarzania i wprowadzania do obrotu produktów rybołówstwa i akwakultury, gdy kwotę pomocy ustalono na podstawie ceny lub ilości produktów nabytych lub wprowadzonych do obrotu;</w:t>
            </w:r>
          </w:p>
          <w:p w14:paraId="6BC35707" w14:textId="77777777" w:rsidR="00A72D01" w:rsidRPr="00A72D01" w:rsidRDefault="000A61A5" w:rsidP="00A72D01">
            <w:pPr>
              <w:pStyle w:val="Akapitzlist"/>
              <w:numPr>
                <w:ilvl w:val="1"/>
                <w:numId w:val="13"/>
              </w:numPr>
              <w:ind w:left="452"/>
              <w:jc w:val="both"/>
              <w:rPr>
                <w:rFonts w:cstheme="minorHAnsi"/>
              </w:rPr>
            </w:pPr>
            <w:r w:rsidRPr="006358A1">
              <w:t>produkcji podstawowych produktów rolnych;</w:t>
            </w:r>
          </w:p>
          <w:p w14:paraId="4B9154ED" w14:textId="77777777" w:rsidR="00A72D01" w:rsidRPr="00A72D01" w:rsidRDefault="000A61A5" w:rsidP="00A72D01">
            <w:pPr>
              <w:pStyle w:val="Akapitzlist"/>
              <w:numPr>
                <w:ilvl w:val="1"/>
                <w:numId w:val="13"/>
              </w:numPr>
              <w:ind w:left="452"/>
              <w:jc w:val="both"/>
              <w:rPr>
                <w:rFonts w:cstheme="minorHAnsi"/>
              </w:rPr>
            </w:pPr>
            <w:r w:rsidRPr="006358A1">
              <w:t xml:space="preserve">przetwarzania i wprowadzania do obrotu produktów rolnych w przypadkach wskazanych w rozporządzeniu Komisji (UE) 2023/2831 w sprawie stosowania art. 107 i 108 Traktatu o funkcjonowaniu Unii Europejskiej do pomocy de </w:t>
            </w:r>
            <w:proofErr w:type="spellStart"/>
            <w:r w:rsidRPr="006358A1">
              <w:t>minimis</w:t>
            </w:r>
            <w:proofErr w:type="spellEnd"/>
            <w:r w:rsidRPr="006358A1">
              <w:t>;</w:t>
            </w:r>
          </w:p>
          <w:p w14:paraId="1F819AE0" w14:textId="77777777" w:rsidR="00A72D01" w:rsidRPr="00A72D01" w:rsidRDefault="000A61A5" w:rsidP="00A72D01">
            <w:pPr>
              <w:pStyle w:val="Akapitzlist"/>
              <w:numPr>
                <w:ilvl w:val="1"/>
                <w:numId w:val="13"/>
              </w:numPr>
              <w:ind w:left="452"/>
              <w:jc w:val="both"/>
              <w:rPr>
                <w:rFonts w:cstheme="minorHAnsi"/>
              </w:rPr>
            </w:pPr>
            <w:r w:rsidRPr="006358A1">
              <w:t>działalności związanej z wywozem do państw trzecich lub państw członkowskich, tzn. pomocy bezpośrednio związanej z ilością wywożonych produktów, tworzeniem i prowadzeniem sieci dystrybucyjnej lub innymi wydatkami bieżącymi związanymi z prowadzeniem działalności wywozowej</w:t>
            </w:r>
          </w:p>
          <w:p w14:paraId="665A4A9A" w14:textId="77777777" w:rsidR="00A72D01" w:rsidRPr="00A72D01" w:rsidRDefault="000A61A5" w:rsidP="00A72D01">
            <w:pPr>
              <w:pStyle w:val="Akapitzlist"/>
              <w:numPr>
                <w:ilvl w:val="1"/>
                <w:numId w:val="13"/>
              </w:numPr>
              <w:ind w:left="452"/>
              <w:jc w:val="both"/>
              <w:rPr>
                <w:rFonts w:cstheme="minorHAnsi"/>
              </w:rPr>
            </w:pPr>
            <w:r w:rsidRPr="006358A1">
              <w:t>działalności uwarunkowanej pierwszeństwem korzystania z towarów i usług krajowych w stosunku do towarów i usług pochodzących z przywozu.</w:t>
            </w:r>
          </w:p>
          <w:p w14:paraId="0CBD4C37" w14:textId="77777777" w:rsidR="00A72D01" w:rsidRPr="00A72D01" w:rsidRDefault="00A72D01" w:rsidP="00A72D01">
            <w:pPr>
              <w:pStyle w:val="Akapitzlist"/>
              <w:ind w:left="452"/>
              <w:jc w:val="both"/>
              <w:rPr>
                <w:rFonts w:cstheme="minorHAnsi"/>
              </w:rPr>
            </w:pPr>
          </w:p>
          <w:p w14:paraId="3588F6BC" w14:textId="77777777" w:rsidR="00A72D01" w:rsidRDefault="000A61A5" w:rsidP="00A72D01">
            <w:pPr>
              <w:pStyle w:val="Akapitzlist"/>
              <w:numPr>
                <w:ilvl w:val="0"/>
                <w:numId w:val="13"/>
              </w:numPr>
              <w:ind w:left="311"/>
              <w:jc w:val="both"/>
              <w:rPr>
                <w:rFonts w:cstheme="minorHAnsi"/>
              </w:rPr>
            </w:pPr>
            <w:r w:rsidRPr="00A72D01">
              <w:rPr>
                <w:rFonts w:cstheme="minorHAnsi"/>
              </w:rPr>
              <w:t xml:space="preserve">Innowacyjny pomysł biznesowy, rozwiązanie, program, lub inny projekt zgłoszony do </w:t>
            </w:r>
            <w:r w:rsidRPr="00A72D01">
              <w:rPr>
                <w:rFonts w:cstheme="minorHAnsi"/>
              </w:rPr>
              <w:lastRenderedPageBreak/>
              <w:t xml:space="preserve">programu nie jest pomysłem, co do którego Komisja Oceniająca nie znajduje uzasadnienia biznesowego w danej rundzie Programu tj. nie dotyczy: </w:t>
            </w:r>
          </w:p>
          <w:p w14:paraId="42B8343A" w14:textId="77777777" w:rsidR="00A72D01" w:rsidRDefault="000A61A5" w:rsidP="00A72D01">
            <w:pPr>
              <w:pStyle w:val="Akapitzlist"/>
              <w:numPr>
                <w:ilvl w:val="1"/>
                <w:numId w:val="13"/>
              </w:numPr>
              <w:ind w:left="594"/>
              <w:jc w:val="both"/>
              <w:rPr>
                <w:rFonts w:cstheme="minorHAnsi"/>
              </w:rPr>
            </w:pPr>
            <w:r w:rsidRPr="00A72D01">
              <w:rPr>
                <w:rFonts w:cstheme="minorHAnsi"/>
              </w:rPr>
              <w:t>wytwarzania, przetwórstwa lub wprowadzania do obrotu tytoniu i wyrobów tytoniowych,</w:t>
            </w:r>
          </w:p>
          <w:p w14:paraId="6120A8BE" w14:textId="77777777" w:rsidR="00A72D01" w:rsidRDefault="000A61A5" w:rsidP="00A72D01">
            <w:pPr>
              <w:pStyle w:val="Akapitzlist"/>
              <w:numPr>
                <w:ilvl w:val="1"/>
                <w:numId w:val="13"/>
              </w:numPr>
              <w:ind w:left="594"/>
              <w:jc w:val="both"/>
              <w:rPr>
                <w:rFonts w:cstheme="minorHAnsi"/>
              </w:rPr>
            </w:pPr>
            <w:r w:rsidRPr="00A72D01">
              <w:rPr>
                <w:rFonts w:cstheme="minorHAnsi"/>
              </w:rPr>
              <w:t>produkcji lub wprowadzania do obrotu napojów alkoholowych,</w:t>
            </w:r>
          </w:p>
          <w:p w14:paraId="6F711B5B" w14:textId="77777777" w:rsidR="00A72D01" w:rsidRDefault="000A61A5" w:rsidP="00A72D01">
            <w:pPr>
              <w:pStyle w:val="Akapitzlist"/>
              <w:numPr>
                <w:ilvl w:val="1"/>
                <w:numId w:val="13"/>
              </w:numPr>
              <w:ind w:left="594"/>
              <w:jc w:val="both"/>
              <w:rPr>
                <w:rFonts w:cstheme="minorHAnsi"/>
              </w:rPr>
            </w:pPr>
            <w:r w:rsidRPr="00A72D01">
              <w:rPr>
                <w:rFonts w:cstheme="minorHAnsi"/>
              </w:rPr>
              <w:t>produkcji lub wprowadzania do obrotu treści pornograficznych,</w:t>
            </w:r>
          </w:p>
          <w:p w14:paraId="13D538EC" w14:textId="77777777" w:rsidR="00A72D01" w:rsidRDefault="000A61A5" w:rsidP="00A72D01">
            <w:pPr>
              <w:pStyle w:val="Akapitzlist"/>
              <w:numPr>
                <w:ilvl w:val="1"/>
                <w:numId w:val="13"/>
              </w:numPr>
              <w:ind w:left="594"/>
              <w:jc w:val="both"/>
              <w:rPr>
                <w:rFonts w:cstheme="minorHAnsi"/>
              </w:rPr>
            </w:pPr>
            <w:r w:rsidRPr="00A72D01">
              <w:rPr>
                <w:rFonts w:cstheme="minorHAnsi"/>
              </w:rPr>
              <w:t>obrotu materiałami wybuchowymi, bronią i amunicją,</w:t>
            </w:r>
          </w:p>
          <w:p w14:paraId="143236BF" w14:textId="77777777" w:rsidR="00A72D01" w:rsidRDefault="000A61A5" w:rsidP="00A72D01">
            <w:pPr>
              <w:pStyle w:val="Akapitzlist"/>
              <w:numPr>
                <w:ilvl w:val="1"/>
                <w:numId w:val="13"/>
              </w:numPr>
              <w:ind w:left="594"/>
              <w:jc w:val="both"/>
              <w:rPr>
                <w:rFonts w:cstheme="minorHAnsi"/>
              </w:rPr>
            </w:pPr>
            <w:r w:rsidRPr="00A72D01">
              <w:rPr>
                <w:rFonts w:cstheme="minorHAnsi"/>
              </w:rPr>
              <w:t>gier  losowych,  zakładów  wzajemnych,  gier  na  automatach  i   gier  na  automatach o niskich wygranych,</w:t>
            </w:r>
          </w:p>
          <w:p w14:paraId="0C8CEEF1" w14:textId="77777777" w:rsidR="00A72D01" w:rsidRDefault="000A61A5" w:rsidP="00A72D01">
            <w:pPr>
              <w:pStyle w:val="Akapitzlist"/>
              <w:numPr>
                <w:ilvl w:val="1"/>
                <w:numId w:val="13"/>
              </w:numPr>
              <w:ind w:left="594"/>
              <w:jc w:val="both"/>
              <w:rPr>
                <w:rFonts w:cstheme="minorHAnsi"/>
              </w:rPr>
            </w:pPr>
            <w:r w:rsidRPr="00A72D01">
              <w:rPr>
                <w:rFonts w:cstheme="minorHAnsi"/>
              </w:rPr>
              <w:t>produkcji lub wprowadzania do obrotu środków odurzających, substancji psychotropowych lub prekursorów,</w:t>
            </w:r>
          </w:p>
          <w:p w14:paraId="5F9D36A4" w14:textId="77777777" w:rsidR="007E4BF4" w:rsidRDefault="000A61A5" w:rsidP="007E4BF4">
            <w:pPr>
              <w:pStyle w:val="Akapitzlist"/>
              <w:numPr>
                <w:ilvl w:val="1"/>
                <w:numId w:val="13"/>
              </w:numPr>
              <w:ind w:left="594"/>
              <w:jc w:val="both"/>
              <w:rPr>
                <w:rFonts w:cstheme="minorHAnsi"/>
              </w:rPr>
            </w:pPr>
            <w:proofErr w:type="spellStart"/>
            <w:r w:rsidRPr="00A72D01">
              <w:rPr>
                <w:rFonts w:cstheme="minorHAnsi"/>
              </w:rPr>
              <w:t>wyłączeń</w:t>
            </w:r>
            <w:proofErr w:type="spellEnd"/>
            <w:r w:rsidRPr="00A72D01">
              <w:rPr>
                <w:rFonts w:cstheme="minorHAnsi"/>
              </w:rPr>
              <w:t xml:space="preserve"> blokowych zgodnie z  art. 1 rozporządzenia Komisji (UE)  nr  651/2014  z  dnia 17  czerwca  2014  r.  uznającego  niektóre  rodzaje  pomocy  za  zgodne  z  rynkiem </w:t>
            </w:r>
            <w:hyperlink r:id="rId9">
              <w:r w:rsidRPr="00A72D01">
                <w:rPr>
                  <w:rFonts w:cstheme="minorHAnsi"/>
                </w:rPr>
                <w:t>wewnętrznym w zastosowaniu art. 107 i 108 Traktatu.</w:t>
              </w:r>
            </w:hyperlink>
          </w:p>
          <w:p w14:paraId="1785FD0E" w14:textId="77777777" w:rsidR="007E4BF4" w:rsidRDefault="007E4BF4" w:rsidP="007E4BF4">
            <w:pPr>
              <w:pStyle w:val="Akapitzlist"/>
              <w:ind w:left="594"/>
              <w:jc w:val="both"/>
              <w:rPr>
                <w:rFonts w:cstheme="minorHAnsi"/>
              </w:rPr>
            </w:pPr>
          </w:p>
          <w:p w14:paraId="599E05E2" w14:textId="77777777" w:rsidR="007E4BF4" w:rsidRDefault="000A61A5" w:rsidP="007E4BF4">
            <w:pPr>
              <w:pStyle w:val="Akapitzlist"/>
              <w:numPr>
                <w:ilvl w:val="0"/>
                <w:numId w:val="13"/>
              </w:numPr>
              <w:ind w:left="311"/>
              <w:jc w:val="both"/>
              <w:rPr>
                <w:rFonts w:cstheme="minorHAnsi"/>
              </w:rPr>
            </w:pPr>
            <w:r w:rsidRPr="007E4BF4">
              <w:rPr>
                <w:rFonts w:cstheme="minorHAnsi"/>
              </w:rPr>
              <w:t>Zobowiązujemy się poddaniu kontroli lub monitoringowi przeprowadzanym przez DGA jako Akceleratora, Instytucję Pośredniczącą lub inny uprawniony podmiot.</w:t>
            </w:r>
          </w:p>
          <w:p w14:paraId="30A87C7D" w14:textId="77777777" w:rsidR="007E4BF4" w:rsidRDefault="000A61A5" w:rsidP="007E4BF4">
            <w:pPr>
              <w:pStyle w:val="Akapitzlist"/>
              <w:numPr>
                <w:ilvl w:val="0"/>
                <w:numId w:val="13"/>
              </w:numPr>
              <w:ind w:left="311"/>
              <w:jc w:val="both"/>
              <w:rPr>
                <w:rFonts w:cstheme="minorHAnsi"/>
              </w:rPr>
            </w:pPr>
            <w:r w:rsidRPr="007E4BF4">
              <w:rPr>
                <w:rFonts w:cstheme="minorHAnsi"/>
              </w:rPr>
              <w:t>Zobowiązujemy się do zwrotu wypłaconego grantu w przypadku wykorzystania do niezgodnie z warunkami Umowy oraz celami Projektu.</w:t>
            </w:r>
          </w:p>
          <w:p w14:paraId="7702BC4A" w14:textId="000BAF2E" w:rsidR="00F5676D" w:rsidRPr="0056441F" w:rsidRDefault="000A61A5" w:rsidP="0056441F">
            <w:pPr>
              <w:pStyle w:val="Akapitzlist"/>
              <w:numPr>
                <w:ilvl w:val="0"/>
                <w:numId w:val="13"/>
              </w:numPr>
              <w:ind w:left="311"/>
              <w:jc w:val="both"/>
              <w:rPr>
                <w:rFonts w:cstheme="minorHAnsi"/>
              </w:rPr>
            </w:pPr>
            <w:r w:rsidRPr="007E4BF4">
              <w:rPr>
                <w:rFonts w:cstheme="minorHAnsi"/>
              </w:rPr>
              <w:t xml:space="preserve">Oświadczam/my, że informacje przedstawione we wniosku o dofinansowanie projektu oraz złożone w nim oświadczenia wnioskodawcy są aktualne i zgodne ze stanem faktycznym </w:t>
            </w:r>
            <w:r w:rsidRPr="007E4BF4">
              <w:rPr>
                <w:rFonts w:cstheme="minorHAnsi"/>
              </w:rPr>
              <w:br/>
              <w:t xml:space="preserve">i prawnym. </w:t>
            </w:r>
          </w:p>
        </w:tc>
        <w:tc>
          <w:tcPr>
            <w:tcW w:w="4672" w:type="dxa"/>
          </w:tcPr>
          <w:p w14:paraId="26894F1D" w14:textId="77777777" w:rsidR="002958BA" w:rsidRPr="00A40935" w:rsidRDefault="002958BA" w:rsidP="00F5676D">
            <w:pPr>
              <w:rPr>
                <w:rFonts w:cstheme="minorHAnsi"/>
              </w:rPr>
            </w:pPr>
          </w:p>
          <w:p w14:paraId="322ED69E" w14:textId="77777777" w:rsidR="00A40935" w:rsidRPr="00680DE2" w:rsidRDefault="00A40935" w:rsidP="00A40935">
            <w:pPr>
              <w:rPr>
                <w:rFonts w:cstheme="minorHAnsi"/>
                <w:lang w:val="en-GB"/>
              </w:rPr>
            </w:pPr>
            <w:r w:rsidRPr="00680DE2">
              <w:rPr>
                <w:rFonts w:cstheme="minorHAnsi"/>
                <w:lang w:val="en-GB"/>
              </w:rPr>
              <w:t xml:space="preserve">I/We, the undersigned, i.e.: ____________________________________________________________________ _________________________________________________________________________________________ _________________________________________________________________________________________ </w:t>
            </w:r>
          </w:p>
          <w:p w14:paraId="49EC37AD" w14:textId="77777777" w:rsidR="00A40935" w:rsidRPr="00680DE2" w:rsidRDefault="00A40935" w:rsidP="00A40935">
            <w:pPr>
              <w:rPr>
                <w:rFonts w:cstheme="minorHAnsi"/>
                <w:lang w:val="en-GB"/>
              </w:rPr>
            </w:pPr>
            <w:r w:rsidRPr="00680DE2">
              <w:rPr>
                <w:rFonts w:cstheme="minorHAnsi"/>
                <w:lang w:val="en-GB"/>
              </w:rPr>
              <w:t>acting on my/our own behalf / as a body_____________________________________________ with headquarters in__________________, registered in the______________ National Court Register under the number_____________________ by the District Court__________________________, hereby declare that:</w:t>
            </w:r>
          </w:p>
          <w:p w14:paraId="379A779E" w14:textId="16EBC616" w:rsidR="00F5676D" w:rsidRPr="00F5676D" w:rsidRDefault="00F5676D" w:rsidP="00F5676D">
            <w:pPr>
              <w:jc w:val="both"/>
              <w:rPr>
                <w:rFonts w:cstheme="minorHAnsi"/>
                <w:lang w:val="en-GB"/>
              </w:rPr>
            </w:pPr>
          </w:p>
          <w:p w14:paraId="4F50D8F1" w14:textId="77777777" w:rsidR="002958BA" w:rsidRDefault="00F5676D" w:rsidP="002958BA">
            <w:pPr>
              <w:pStyle w:val="Akapitzlist"/>
              <w:numPr>
                <w:ilvl w:val="0"/>
                <w:numId w:val="7"/>
              </w:numPr>
              <w:ind w:left="315"/>
              <w:jc w:val="both"/>
              <w:rPr>
                <w:rFonts w:cstheme="minorHAnsi"/>
                <w:lang w:val="en-GB"/>
              </w:rPr>
            </w:pPr>
            <w:r w:rsidRPr="002958BA">
              <w:rPr>
                <w:rFonts w:cstheme="minorHAnsi"/>
                <w:lang w:val="en-GB"/>
              </w:rPr>
              <w:t>We are not subject to exclusion from applying for funding based on generally applicable legal provisions, in particular under:</w:t>
            </w:r>
          </w:p>
          <w:p w14:paraId="3DFACA93" w14:textId="77777777" w:rsidR="002958BA" w:rsidRDefault="00F5676D" w:rsidP="002958BA">
            <w:pPr>
              <w:pStyle w:val="Akapitzlist"/>
              <w:numPr>
                <w:ilvl w:val="1"/>
                <w:numId w:val="7"/>
              </w:numPr>
              <w:ind w:left="457"/>
              <w:jc w:val="both"/>
              <w:rPr>
                <w:rFonts w:cstheme="minorHAnsi"/>
                <w:lang w:val="en-GB"/>
              </w:rPr>
            </w:pPr>
            <w:r w:rsidRPr="002958BA">
              <w:rPr>
                <w:rFonts w:cstheme="minorHAnsi"/>
                <w:lang w:val="en-GB"/>
              </w:rPr>
              <w:t>Article 6b, paragraph 3 of the Act of November 9, 2000 on the establishment of the Polish Agency for Enterprise Development (Journal of Laws 2024, item 419),</w:t>
            </w:r>
          </w:p>
          <w:p w14:paraId="14174F86" w14:textId="77777777" w:rsidR="002958BA" w:rsidRDefault="00F5676D" w:rsidP="002958BA">
            <w:pPr>
              <w:pStyle w:val="Akapitzlist"/>
              <w:numPr>
                <w:ilvl w:val="1"/>
                <w:numId w:val="7"/>
              </w:numPr>
              <w:ind w:left="457"/>
              <w:jc w:val="both"/>
              <w:rPr>
                <w:rFonts w:cstheme="minorHAnsi"/>
                <w:lang w:val="en-GB"/>
              </w:rPr>
            </w:pPr>
            <w:r w:rsidRPr="002958BA">
              <w:rPr>
                <w:rFonts w:cstheme="minorHAnsi"/>
                <w:lang w:val="en-GB"/>
              </w:rPr>
              <w:t xml:space="preserve">Article 41 of the Act of April 28, 2022 on the principles of implementing tasks financed from European funds in the financial </w:t>
            </w:r>
            <w:r w:rsidRPr="002958BA">
              <w:rPr>
                <w:rFonts w:cstheme="minorHAnsi"/>
                <w:lang w:val="en-GB"/>
              </w:rPr>
              <w:lastRenderedPageBreak/>
              <w:t>perspective 2021-2027 (Journal of Laws, item 1079),</w:t>
            </w:r>
          </w:p>
          <w:p w14:paraId="4A718DE7" w14:textId="77777777" w:rsidR="002958BA" w:rsidRDefault="00F5676D" w:rsidP="002958BA">
            <w:pPr>
              <w:pStyle w:val="Akapitzlist"/>
              <w:numPr>
                <w:ilvl w:val="1"/>
                <w:numId w:val="7"/>
              </w:numPr>
              <w:ind w:left="457"/>
              <w:jc w:val="both"/>
              <w:rPr>
                <w:rFonts w:cstheme="minorHAnsi"/>
                <w:lang w:val="en-GB"/>
              </w:rPr>
            </w:pPr>
            <w:r w:rsidRPr="002958BA">
              <w:rPr>
                <w:rFonts w:cstheme="minorHAnsi"/>
                <w:lang w:val="en-GB"/>
              </w:rPr>
              <w:t>Article 207 of the Act of August 27, 2009 on public finances (Journal of Laws 2023, item 1270, as amended),</w:t>
            </w:r>
          </w:p>
          <w:p w14:paraId="788EF5C4" w14:textId="77777777" w:rsidR="002958BA" w:rsidRDefault="00F5676D" w:rsidP="002958BA">
            <w:pPr>
              <w:pStyle w:val="Akapitzlist"/>
              <w:numPr>
                <w:ilvl w:val="1"/>
                <w:numId w:val="7"/>
              </w:numPr>
              <w:ind w:left="457"/>
              <w:jc w:val="both"/>
              <w:rPr>
                <w:rFonts w:cstheme="minorHAnsi"/>
                <w:lang w:val="en-GB"/>
              </w:rPr>
            </w:pPr>
            <w:r w:rsidRPr="002958BA">
              <w:rPr>
                <w:rFonts w:cstheme="minorHAnsi"/>
                <w:lang w:val="en-GB"/>
              </w:rPr>
              <w:t>Article 12, paragraph 1, point 1 of the Act of June 15, 2012 on the consequences of assigning work to foreigners staying unlawfully on the territory of the Republic of Poland (Journal of Laws 2021, item 1745),</w:t>
            </w:r>
          </w:p>
          <w:p w14:paraId="25C84FCE" w14:textId="77777777" w:rsidR="002958BA" w:rsidRDefault="00F5676D" w:rsidP="002958BA">
            <w:pPr>
              <w:pStyle w:val="Akapitzlist"/>
              <w:numPr>
                <w:ilvl w:val="1"/>
                <w:numId w:val="7"/>
              </w:numPr>
              <w:ind w:left="457"/>
              <w:jc w:val="both"/>
              <w:rPr>
                <w:rFonts w:cstheme="minorHAnsi"/>
                <w:lang w:val="en-GB"/>
              </w:rPr>
            </w:pPr>
            <w:r w:rsidRPr="002958BA">
              <w:rPr>
                <w:rFonts w:cstheme="minorHAnsi"/>
                <w:lang w:val="en-GB"/>
              </w:rPr>
              <w:t>Article 9, paragraph 1, point 2a of the Act of October 28, 2002 on the liability of collective entities for acts prohibited under penalty (Journal of Laws 2023, item 659, as amended).</w:t>
            </w:r>
          </w:p>
          <w:p w14:paraId="076F7EE7" w14:textId="77777777" w:rsidR="008567D8" w:rsidRDefault="008567D8" w:rsidP="008567D8">
            <w:pPr>
              <w:pStyle w:val="Akapitzlist"/>
              <w:ind w:left="457"/>
              <w:jc w:val="both"/>
              <w:rPr>
                <w:rFonts w:cstheme="minorHAnsi"/>
                <w:lang w:val="en-GB"/>
              </w:rPr>
            </w:pPr>
          </w:p>
          <w:p w14:paraId="46099D1A" w14:textId="77777777" w:rsidR="002958BA" w:rsidRDefault="002958BA" w:rsidP="002958BA">
            <w:pPr>
              <w:pStyle w:val="Akapitzlist"/>
              <w:ind w:left="457"/>
              <w:jc w:val="both"/>
              <w:rPr>
                <w:rFonts w:cstheme="minorHAnsi"/>
                <w:lang w:val="en-GB"/>
              </w:rPr>
            </w:pPr>
          </w:p>
          <w:p w14:paraId="0E8627E6" w14:textId="77777777" w:rsidR="002958BA" w:rsidRDefault="00F5676D" w:rsidP="002958BA">
            <w:pPr>
              <w:pStyle w:val="Akapitzlist"/>
              <w:numPr>
                <w:ilvl w:val="0"/>
                <w:numId w:val="7"/>
              </w:numPr>
              <w:ind w:left="315"/>
              <w:jc w:val="both"/>
              <w:rPr>
                <w:rFonts w:cstheme="minorHAnsi"/>
                <w:lang w:val="en-GB"/>
              </w:rPr>
            </w:pPr>
            <w:r w:rsidRPr="002958BA">
              <w:rPr>
                <w:rFonts w:cstheme="minorHAnsi"/>
                <w:lang w:val="en-GB"/>
              </w:rPr>
              <w:t>We are not an entity:</w:t>
            </w:r>
          </w:p>
          <w:p w14:paraId="1A0D44CA" w14:textId="77777777" w:rsidR="002958BA" w:rsidRDefault="00F5676D" w:rsidP="002958BA">
            <w:pPr>
              <w:pStyle w:val="Akapitzlist"/>
              <w:numPr>
                <w:ilvl w:val="1"/>
                <w:numId w:val="7"/>
              </w:numPr>
              <w:ind w:left="457"/>
              <w:jc w:val="both"/>
              <w:rPr>
                <w:rFonts w:cstheme="minorHAnsi"/>
                <w:lang w:val="en-GB"/>
              </w:rPr>
            </w:pPr>
            <w:r w:rsidRPr="002958BA">
              <w:rPr>
                <w:rFonts w:cstheme="minorHAnsi"/>
                <w:lang w:val="en-GB"/>
              </w:rPr>
              <w:t>that is in difficulty within the meaning of EU state aid regulations according to Commission Regulation (EU) No. 651/2014, or</w:t>
            </w:r>
          </w:p>
          <w:p w14:paraId="10441678" w14:textId="77777777" w:rsidR="002958BA" w:rsidRDefault="00F5676D" w:rsidP="002958BA">
            <w:pPr>
              <w:pStyle w:val="Akapitzlist"/>
              <w:numPr>
                <w:ilvl w:val="1"/>
                <w:numId w:val="7"/>
              </w:numPr>
              <w:ind w:left="457"/>
              <w:jc w:val="both"/>
              <w:rPr>
                <w:rFonts w:cstheme="minorHAnsi"/>
                <w:lang w:val="en-GB"/>
              </w:rPr>
            </w:pPr>
            <w:r w:rsidRPr="002958BA">
              <w:rPr>
                <w:rFonts w:cstheme="minorHAnsi"/>
                <w:lang w:val="en-GB"/>
              </w:rPr>
              <w:t>that is under an obligation to return aid as a result of a Commission (EU) decision declaring the aid unlawful and incompatible with the internal market, or</w:t>
            </w:r>
          </w:p>
          <w:p w14:paraId="6A28F021" w14:textId="77777777" w:rsidR="002958BA" w:rsidRDefault="00F5676D" w:rsidP="002958BA">
            <w:pPr>
              <w:pStyle w:val="Akapitzlist"/>
              <w:numPr>
                <w:ilvl w:val="1"/>
                <w:numId w:val="7"/>
              </w:numPr>
              <w:ind w:left="457"/>
              <w:jc w:val="both"/>
              <w:rPr>
                <w:rFonts w:cstheme="minorHAnsi"/>
                <w:lang w:val="en-GB"/>
              </w:rPr>
            </w:pPr>
            <w:r w:rsidRPr="002958BA">
              <w:rPr>
                <w:rFonts w:cstheme="minorHAnsi"/>
                <w:lang w:val="en-GB"/>
              </w:rPr>
              <w:t>to which the cases specified in Article 3, paragraph 3 of Regulation (EU) No. 1301/2013 of the European Parliament and of the Council may apply,</w:t>
            </w:r>
          </w:p>
          <w:p w14:paraId="6E7E7A8D" w14:textId="4316480B" w:rsidR="002958BA" w:rsidRPr="002958BA" w:rsidRDefault="00F5676D" w:rsidP="002958BA">
            <w:pPr>
              <w:pStyle w:val="Akapitzlist"/>
              <w:numPr>
                <w:ilvl w:val="1"/>
                <w:numId w:val="7"/>
              </w:numPr>
              <w:ind w:left="457"/>
              <w:jc w:val="both"/>
              <w:rPr>
                <w:rFonts w:cstheme="minorHAnsi"/>
                <w:lang w:val="en-GB"/>
              </w:rPr>
            </w:pPr>
            <w:r w:rsidRPr="002958BA">
              <w:rPr>
                <w:rFonts w:cstheme="minorHAnsi"/>
                <w:lang w:val="en-GB"/>
              </w:rPr>
              <w:t>listed or associated with an entity or person listed based on the decision of the Minister of Internal Affairs and Administration in the "List of persons and entities subject to sanctions" referred to in the Act of April 13, 2022, on special solutions to counteract support for aggression against Ukraine and to protect national security (Journal of Laws 2024, item 507),</w:t>
            </w:r>
            <w:r w:rsidR="002958BA">
              <w:rPr>
                <w:rFonts w:cstheme="minorHAnsi"/>
                <w:lang w:val="en-GB"/>
              </w:rPr>
              <w:t xml:space="preserve"> </w:t>
            </w:r>
            <w:r w:rsidRPr="002958BA">
              <w:rPr>
                <w:rFonts w:cstheme="minorHAnsi"/>
                <w:lang w:val="en-GB"/>
              </w:rPr>
              <w:t>for which there is justified doubt regarding the rights to the innovative business idea, solution, program, or other project submitted in the application to the program, or if these are the subject of a dispute, security, or claim by any third party,</w:t>
            </w:r>
          </w:p>
          <w:p w14:paraId="1282811C" w14:textId="77777777" w:rsidR="002958BA" w:rsidRDefault="00F5676D" w:rsidP="002958BA">
            <w:pPr>
              <w:pStyle w:val="Akapitzlist"/>
              <w:numPr>
                <w:ilvl w:val="1"/>
                <w:numId w:val="7"/>
              </w:numPr>
              <w:ind w:left="457"/>
              <w:jc w:val="both"/>
              <w:rPr>
                <w:rFonts w:cstheme="minorHAnsi"/>
                <w:lang w:val="en-GB"/>
              </w:rPr>
            </w:pPr>
            <w:r w:rsidRPr="002958BA">
              <w:rPr>
                <w:rFonts w:cstheme="minorHAnsi"/>
                <w:lang w:val="en-GB"/>
              </w:rPr>
              <w:t>that is undergoing restructuring proceedings,</w:t>
            </w:r>
          </w:p>
          <w:p w14:paraId="3B4C0809" w14:textId="5CFA89BA" w:rsidR="00F5676D" w:rsidRPr="002958BA" w:rsidRDefault="00F5676D" w:rsidP="002958BA">
            <w:pPr>
              <w:pStyle w:val="Akapitzlist"/>
              <w:numPr>
                <w:ilvl w:val="1"/>
                <w:numId w:val="7"/>
              </w:numPr>
              <w:ind w:left="457"/>
              <w:jc w:val="both"/>
              <w:rPr>
                <w:rFonts w:cstheme="minorHAnsi"/>
                <w:lang w:val="en-GB"/>
              </w:rPr>
            </w:pPr>
            <w:r w:rsidRPr="002958BA">
              <w:rPr>
                <w:rFonts w:cstheme="minorHAnsi"/>
                <w:lang w:val="en-GB"/>
              </w:rPr>
              <w:t>that has received funding for the same activities under other acceleration programs, including based on funds obtained under Action 2.28 Startup Booster Poland financed from the European Funds for Modern Economy Operational Program.</w:t>
            </w:r>
          </w:p>
          <w:p w14:paraId="6EDD0D2B" w14:textId="77777777" w:rsidR="00F5676D" w:rsidRDefault="00F5676D" w:rsidP="00F5676D">
            <w:pPr>
              <w:pStyle w:val="Akapitzlist"/>
              <w:ind w:left="1080"/>
              <w:jc w:val="both"/>
              <w:rPr>
                <w:rFonts w:cstheme="minorHAnsi"/>
                <w:lang w:val="en-GB"/>
              </w:rPr>
            </w:pPr>
            <w:r w:rsidRPr="00F5676D">
              <w:rPr>
                <w:rFonts w:cstheme="minorHAnsi"/>
                <w:lang w:val="en-GB"/>
              </w:rPr>
              <w:lastRenderedPageBreak/>
              <w:t xml:space="preserve"> </w:t>
            </w:r>
          </w:p>
          <w:p w14:paraId="63758A9D" w14:textId="77777777" w:rsidR="002958BA" w:rsidRDefault="002958BA" w:rsidP="00F5676D">
            <w:pPr>
              <w:pStyle w:val="Akapitzlist"/>
              <w:ind w:left="1080"/>
              <w:jc w:val="both"/>
              <w:rPr>
                <w:rFonts w:cstheme="minorHAnsi"/>
                <w:lang w:val="en-GB"/>
              </w:rPr>
            </w:pPr>
          </w:p>
          <w:p w14:paraId="31AE1E9A" w14:textId="77777777" w:rsidR="002958BA" w:rsidRDefault="002958BA" w:rsidP="00F5676D">
            <w:pPr>
              <w:pStyle w:val="Akapitzlist"/>
              <w:ind w:left="1080"/>
              <w:jc w:val="both"/>
              <w:rPr>
                <w:rFonts w:cstheme="minorHAnsi"/>
                <w:lang w:val="en-GB"/>
              </w:rPr>
            </w:pPr>
          </w:p>
          <w:p w14:paraId="381A078B" w14:textId="77777777" w:rsidR="002958BA" w:rsidRDefault="002958BA" w:rsidP="00F5676D">
            <w:pPr>
              <w:pStyle w:val="Akapitzlist"/>
              <w:ind w:left="1080"/>
              <w:jc w:val="both"/>
              <w:rPr>
                <w:rFonts w:cstheme="minorHAnsi"/>
                <w:lang w:val="en-GB"/>
              </w:rPr>
            </w:pPr>
          </w:p>
          <w:p w14:paraId="713D7B80" w14:textId="77777777" w:rsidR="002958BA" w:rsidRDefault="002958BA" w:rsidP="00F5676D">
            <w:pPr>
              <w:pStyle w:val="Akapitzlist"/>
              <w:ind w:left="1080"/>
              <w:jc w:val="both"/>
              <w:rPr>
                <w:rFonts w:cstheme="minorHAnsi"/>
                <w:lang w:val="en-GB"/>
              </w:rPr>
            </w:pPr>
          </w:p>
          <w:p w14:paraId="4C70EEC7" w14:textId="77777777" w:rsidR="002958BA" w:rsidRDefault="002958BA" w:rsidP="00F5676D">
            <w:pPr>
              <w:pStyle w:val="Akapitzlist"/>
              <w:ind w:left="1080"/>
              <w:jc w:val="both"/>
              <w:rPr>
                <w:rFonts w:cstheme="minorHAnsi"/>
                <w:lang w:val="en-GB"/>
              </w:rPr>
            </w:pPr>
          </w:p>
          <w:p w14:paraId="4733103D" w14:textId="77777777" w:rsidR="002958BA" w:rsidRDefault="002958BA" w:rsidP="00F5676D">
            <w:pPr>
              <w:pStyle w:val="Akapitzlist"/>
              <w:ind w:left="1080"/>
              <w:jc w:val="both"/>
              <w:rPr>
                <w:rFonts w:cstheme="minorHAnsi"/>
                <w:lang w:val="en-GB"/>
              </w:rPr>
            </w:pPr>
          </w:p>
          <w:p w14:paraId="38C2D16E" w14:textId="77777777" w:rsidR="002958BA" w:rsidRPr="002958BA" w:rsidRDefault="002958BA" w:rsidP="002958BA">
            <w:pPr>
              <w:jc w:val="both"/>
              <w:rPr>
                <w:rFonts w:cstheme="minorHAnsi"/>
                <w:lang w:val="en-GB"/>
              </w:rPr>
            </w:pPr>
          </w:p>
          <w:p w14:paraId="23B76404" w14:textId="77777777" w:rsidR="002958BA" w:rsidRDefault="002958BA" w:rsidP="00F5676D">
            <w:pPr>
              <w:pStyle w:val="Akapitzlist"/>
              <w:ind w:left="1080"/>
              <w:jc w:val="both"/>
              <w:rPr>
                <w:rFonts w:cstheme="minorHAnsi"/>
                <w:lang w:val="en-GB"/>
              </w:rPr>
            </w:pPr>
          </w:p>
          <w:p w14:paraId="22F66FA5" w14:textId="77777777" w:rsidR="002958BA" w:rsidRDefault="00F5676D" w:rsidP="002958BA">
            <w:pPr>
              <w:pStyle w:val="Akapitzlist"/>
              <w:numPr>
                <w:ilvl w:val="0"/>
                <w:numId w:val="7"/>
              </w:numPr>
              <w:ind w:left="457"/>
              <w:jc w:val="both"/>
              <w:rPr>
                <w:lang w:val="en-GB"/>
              </w:rPr>
            </w:pPr>
            <w:r w:rsidRPr="002958BA">
              <w:rPr>
                <w:lang w:val="en-GB"/>
              </w:rPr>
              <w:t>In performing this Agreement, we do not use the services of the Accelerator in activities excluded from receiving de minimis aid as indicated in the Regulation of the Minister of Funds and Regional Policy of November 7, 2022, on the provision of financial assistance by the Polish Agency for Enterprise Development under the European Funds for Modern Economy Program 2021-2027 (Journal of Laws, item 2510, as amended), specifically in the sectors of:</w:t>
            </w:r>
          </w:p>
          <w:p w14:paraId="595F5499" w14:textId="77777777" w:rsidR="002958BA" w:rsidRDefault="002958BA" w:rsidP="002958BA">
            <w:pPr>
              <w:pStyle w:val="Akapitzlist"/>
              <w:ind w:left="457"/>
              <w:jc w:val="both"/>
              <w:rPr>
                <w:lang w:val="en-GB"/>
              </w:rPr>
            </w:pPr>
          </w:p>
          <w:p w14:paraId="5F50E42C" w14:textId="5CC7087D" w:rsidR="002958BA" w:rsidRDefault="00F5676D" w:rsidP="002958BA">
            <w:pPr>
              <w:pStyle w:val="Akapitzlist"/>
              <w:numPr>
                <w:ilvl w:val="1"/>
                <w:numId w:val="7"/>
              </w:numPr>
              <w:ind w:left="598"/>
              <w:jc w:val="both"/>
              <w:rPr>
                <w:lang w:val="en-GB"/>
              </w:rPr>
            </w:pPr>
            <w:r w:rsidRPr="002958BA">
              <w:rPr>
                <w:lang w:val="en-GB"/>
              </w:rPr>
              <w:t>primary production of fishery and aquaculture products;</w:t>
            </w:r>
            <w:r w:rsidR="002958BA">
              <w:rPr>
                <w:lang w:val="en-GB"/>
              </w:rPr>
              <w:t xml:space="preserve"> </w:t>
            </w:r>
            <w:r w:rsidRPr="002958BA">
              <w:rPr>
                <w:lang w:val="en-GB"/>
              </w:rPr>
              <w:t>processing and marketing of fishery and aquaculture products, where the amount of aid is determined based on the price or quantity of products purchased or marketed;</w:t>
            </w:r>
          </w:p>
          <w:p w14:paraId="01E1C49F" w14:textId="77777777" w:rsidR="002958BA" w:rsidRDefault="002958BA" w:rsidP="002958BA">
            <w:pPr>
              <w:pStyle w:val="Akapitzlist"/>
              <w:ind w:left="598"/>
              <w:jc w:val="both"/>
              <w:rPr>
                <w:lang w:val="en-GB"/>
              </w:rPr>
            </w:pPr>
          </w:p>
          <w:p w14:paraId="68E49231" w14:textId="77777777" w:rsidR="002958BA" w:rsidRDefault="00F5676D" w:rsidP="002958BA">
            <w:pPr>
              <w:pStyle w:val="Akapitzlist"/>
              <w:numPr>
                <w:ilvl w:val="1"/>
                <w:numId w:val="7"/>
              </w:numPr>
              <w:ind w:left="598"/>
              <w:jc w:val="both"/>
              <w:rPr>
                <w:lang w:val="en-GB"/>
              </w:rPr>
            </w:pPr>
            <w:r w:rsidRPr="002958BA">
              <w:rPr>
                <w:lang w:val="en-GB"/>
              </w:rPr>
              <w:t>primary production of agricultural products;</w:t>
            </w:r>
          </w:p>
          <w:p w14:paraId="181B177B" w14:textId="77777777" w:rsidR="002958BA" w:rsidRDefault="00F5676D" w:rsidP="002958BA">
            <w:pPr>
              <w:pStyle w:val="Akapitzlist"/>
              <w:numPr>
                <w:ilvl w:val="1"/>
                <w:numId w:val="7"/>
              </w:numPr>
              <w:ind w:left="598"/>
              <w:jc w:val="both"/>
              <w:rPr>
                <w:lang w:val="en-GB"/>
              </w:rPr>
            </w:pPr>
            <w:r w:rsidRPr="002958BA">
              <w:rPr>
                <w:lang w:val="en-GB"/>
              </w:rPr>
              <w:t>processing and marketing of agricultural products in cases specified in Commission Regulation (EU) 2023/2831 on the application of Articles 107 and 108 of the Treaty on the Functioning of the European Union to de minimis aid;</w:t>
            </w:r>
          </w:p>
          <w:p w14:paraId="0FE9A563" w14:textId="77777777" w:rsidR="002958BA" w:rsidRDefault="00F5676D" w:rsidP="002958BA">
            <w:pPr>
              <w:pStyle w:val="Akapitzlist"/>
              <w:numPr>
                <w:ilvl w:val="1"/>
                <w:numId w:val="7"/>
              </w:numPr>
              <w:ind w:left="598"/>
              <w:jc w:val="both"/>
              <w:rPr>
                <w:lang w:val="en-GB"/>
              </w:rPr>
            </w:pPr>
            <w:r w:rsidRPr="002958BA">
              <w:rPr>
                <w:lang w:val="en-GB"/>
              </w:rPr>
              <w:t>activities related to exports to third countries or member states, i.e., aid directly tied to the quantity of products exported, the establishment and operation of a distribution network, or other current expenses related to export activities;</w:t>
            </w:r>
          </w:p>
          <w:p w14:paraId="22CC31D2" w14:textId="77777777" w:rsidR="002958BA" w:rsidRDefault="002958BA" w:rsidP="002958BA">
            <w:pPr>
              <w:jc w:val="both"/>
              <w:rPr>
                <w:lang w:val="en-GB"/>
              </w:rPr>
            </w:pPr>
          </w:p>
          <w:p w14:paraId="2E891D75" w14:textId="77777777" w:rsidR="002958BA" w:rsidRPr="002958BA" w:rsidRDefault="002958BA" w:rsidP="002958BA">
            <w:pPr>
              <w:jc w:val="both"/>
              <w:rPr>
                <w:lang w:val="en-GB"/>
              </w:rPr>
            </w:pPr>
          </w:p>
          <w:p w14:paraId="30354E2D" w14:textId="5831F750" w:rsidR="00F5676D" w:rsidRPr="002958BA" w:rsidRDefault="00F5676D" w:rsidP="002958BA">
            <w:pPr>
              <w:pStyle w:val="Akapitzlist"/>
              <w:numPr>
                <w:ilvl w:val="1"/>
                <w:numId w:val="7"/>
              </w:numPr>
              <w:ind w:left="598"/>
              <w:jc w:val="both"/>
              <w:rPr>
                <w:lang w:val="en-GB"/>
              </w:rPr>
            </w:pPr>
            <w:r w:rsidRPr="002958BA">
              <w:rPr>
                <w:lang w:val="en-GB"/>
              </w:rPr>
              <w:t>activities conditioned by a preference for the use of domestic goods and services over imported goods and services.</w:t>
            </w:r>
          </w:p>
          <w:p w14:paraId="0804E5A6" w14:textId="77777777" w:rsidR="00F5676D" w:rsidRPr="00F5676D" w:rsidRDefault="00F5676D" w:rsidP="00F5676D">
            <w:pPr>
              <w:jc w:val="both"/>
              <w:rPr>
                <w:rFonts w:cstheme="minorHAnsi"/>
                <w:lang w:val="en-GB"/>
              </w:rPr>
            </w:pPr>
          </w:p>
          <w:p w14:paraId="3EEAC7DA" w14:textId="77777777" w:rsidR="00F5676D" w:rsidRPr="00F5676D" w:rsidRDefault="00F5676D" w:rsidP="00F5676D">
            <w:pPr>
              <w:jc w:val="both"/>
              <w:rPr>
                <w:rFonts w:cstheme="minorHAnsi"/>
                <w:lang w:val="en-GB"/>
              </w:rPr>
            </w:pPr>
          </w:p>
          <w:p w14:paraId="04B5E846" w14:textId="77777777" w:rsidR="002958BA" w:rsidRDefault="00F5676D" w:rsidP="002958BA">
            <w:pPr>
              <w:pStyle w:val="Akapitzlist"/>
              <w:numPr>
                <w:ilvl w:val="0"/>
                <w:numId w:val="7"/>
              </w:numPr>
              <w:ind w:left="319"/>
              <w:jc w:val="both"/>
              <w:rPr>
                <w:rFonts w:cstheme="minorHAnsi"/>
                <w:lang w:val="en-GB"/>
              </w:rPr>
            </w:pPr>
            <w:r w:rsidRPr="00F5676D">
              <w:rPr>
                <w:rFonts w:cstheme="minorHAnsi"/>
                <w:lang w:val="en-GB"/>
              </w:rPr>
              <w:t xml:space="preserve">An innovative business idea, solution, program, or other project submitted to the </w:t>
            </w:r>
            <w:r w:rsidRPr="00F5676D">
              <w:rPr>
                <w:rFonts w:cstheme="minorHAnsi"/>
                <w:lang w:val="en-GB"/>
              </w:rPr>
              <w:lastRenderedPageBreak/>
              <w:t xml:space="preserve">program is not one for which the Evaluation Committee finds no business justification in a given round of the Program, i.e., it does not pertain to: </w:t>
            </w:r>
          </w:p>
          <w:p w14:paraId="0462B299" w14:textId="77777777" w:rsidR="002958BA" w:rsidRDefault="00F5676D" w:rsidP="002958BA">
            <w:pPr>
              <w:pStyle w:val="Akapitzlist"/>
              <w:numPr>
                <w:ilvl w:val="1"/>
                <w:numId w:val="7"/>
              </w:numPr>
              <w:ind w:left="602"/>
              <w:jc w:val="both"/>
              <w:rPr>
                <w:rFonts w:cstheme="minorHAnsi"/>
                <w:lang w:val="en-GB"/>
              </w:rPr>
            </w:pPr>
            <w:r w:rsidRPr="002958BA">
              <w:rPr>
                <w:rFonts w:cstheme="minorHAnsi"/>
                <w:lang w:val="en-GB"/>
              </w:rPr>
              <w:t xml:space="preserve">the production, processing, or marketing of tobacco and tobacco products, </w:t>
            </w:r>
          </w:p>
          <w:p w14:paraId="51CC0582" w14:textId="77777777" w:rsidR="002958BA" w:rsidRDefault="00F5676D" w:rsidP="002958BA">
            <w:pPr>
              <w:pStyle w:val="Akapitzlist"/>
              <w:numPr>
                <w:ilvl w:val="1"/>
                <w:numId w:val="7"/>
              </w:numPr>
              <w:ind w:left="602"/>
              <w:jc w:val="both"/>
              <w:rPr>
                <w:rFonts w:cstheme="minorHAnsi"/>
                <w:lang w:val="en-GB"/>
              </w:rPr>
            </w:pPr>
            <w:r w:rsidRPr="002958BA">
              <w:rPr>
                <w:rFonts w:cstheme="minorHAnsi"/>
                <w:lang w:val="en-GB"/>
              </w:rPr>
              <w:t xml:space="preserve">the production or marketing of alcoholic beverages, </w:t>
            </w:r>
          </w:p>
          <w:p w14:paraId="53B60757" w14:textId="77777777" w:rsidR="002958BA" w:rsidRDefault="00F5676D" w:rsidP="002958BA">
            <w:pPr>
              <w:pStyle w:val="Akapitzlist"/>
              <w:numPr>
                <w:ilvl w:val="1"/>
                <w:numId w:val="7"/>
              </w:numPr>
              <w:ind w:left="602"/>
              <w:jc w:val="both"/>
              <w:rPr>
                <w:rFonts w:cstheme="minorHAnsi"/>
                <w:lang w:val="en-GB"/>
              </w:rPr>
            </w:pPr>
            <w:r w:rsidRPr="002958BA">
              <w:rPr>
                <w:rFonts w:cstheme="minorHAnsi"/>
                <w:lang w:val="en-GB"/>
              </w:rPr>
              <w:t xml:space="preserve">the production or marketing of pornographic content, </w:t>
            </w:r>
          </w:p>
          <w:p w14:paraId="61D0DC56" w14:textId="77777777" w:rsidR="002958BA" w:rsidRDefault="00F5676D" w:rsidP="002958BA">
            <w:pPr>
              <w:pStyle w:val="Akapitzlist"/>
              <w:numPr>
                <w:ilvl w:val="1"/>
                <w:numId w:val="7"/>
              </w:numPr>
              <w:ind w:left="602"/>
              <w:jc w:val="both"/>
              <w:rPr>
                <w:rFonts w:cstheme="minorHAnsi"/>
                <w:lang w:val="en-GB"/>
              </w:rPr>
            </w:pPr>
            <w:r w:rsidRPr="002958BA">
              <w:rPr>
                <w:rFonts w:cstheme="minorHAnsi"/>
                <w:lang w:val="en-GB"/>
              </w:rPr>
              <w:t xml:space="preserve">the trade of explosives, weapons, and ammunition, </w:t>
            </w:r>
          </w:p>
          <w:p w14:paraId="6CCD735A" w14:textId="77777777" w:rsidR="002958BA" w:rsidRDefault="00F5676D" w:rsidP="002958BA">
            <w:pPr>
              <w:pStyle w:val="Akapitzlist"/>
              <w:numPr>
                <w:ilvl w:val="1"/>
                <w:numId w:val="7"/>
              </w:numPr>
              <w:ind w:left="602"/>
              <w:jc w:val="both"/>
              <w:rPr>
                <w:rFonts w:cstheme="minorHAnsi"/>
                <w:lang w:val="en-GB"/>
              </w:rPr>
            </w:pPr>
            <w:r w:rsidRPr="002958BA">
              <w:rPr>
                <w:rFonts w:cstheme="minorHAnsi"/>
                <w:lang w:val="en-GB"/>
              </w:rPr>
              <w:t xml:space="preserve">gambling, mutual betting, gaming machines, and low-stakes gaming machines, </w:t>
            </w:r>
          </w:p>
          <w:p w14:paraId="2794D384" w14:textId="77777777" w:rsidR="002958BA" w:rsidRDefault="00F5676D" w:rsidP="002958BA">
            <w:pPr>
              <w:pStyle w:val="Akapitzlist"/>
              <w:numPr>
                <w:ilvl w:val="1"/>
                <w:numId w:val="7"/>
              </w:numPr>
              <w:ind w:left="602"/>
              <w:jc w:val="both"/>
              <w:rPr>
                <w:rFonts w:cstheme="minorHAnsi"/>
                <w:lang w:val="en-GB"/>
              </w:rPr>
            </w:pPr>
            <w:r w:rsidRPr="002958BA">
              <w:rPr>
                <w:rFonts w:cstheme="minorHAnsi"/>
                <w:lang w:val="en-GB"/>
              </w:rPr>
              <w:t xml:space="preserve">the production or marketing of narcotics, psychotropic substances, or precursors, </w:t>
            </w:r>
          </w:p>
          <w:p w14:paraId="24C2EB4A" w14:textId="78747AB8" w:rsidR="00F5676D" w:rsidRPr="002958BA" w:rsidRDefault="00F5676D" w:rsidP="002958BA">
            <w:pPr>
              <w:pStyle w:val="Akapitzlist"/>
              <w:numPr>
                <w:ilvl w:val="1"/>
                <w:numId w:val="7"/>
              </w:numPr>
              <w:ind w:left="602"/>
              <w:jc w:val="both"/>
              <w:rPr>
                <w:rFonts w:cstheme="minorHAnsi"/>
                <w:lang w:val="en-GB"/>
              </w:rPr>
            </w:pPr>
            <w:r w:rsidRPr="002958BA">
              <w:rPr>
                <w:rFonts w:cstheme="minorHAnsi"/>
                <w:lang w:val="en-GB"/>
              </w:rPr>
              <w:t>block exemptions in accordance with Art. 1 of Commission Regulation (EU) No. 651/2014 of June 17, 2014, declaring certain categories of aid compatible with the internal market pursuant to Articles 107 and 108 of the Treaty.</w:t>
            </w:r>
          </w:p>
          <w:p w14:paraId="64C92CBA" w14:textId="77777777" w:rsidR="00F5676D" w:rsidRDefault="00F5676D" w:rsidP="00F5676D">
            <w:pPr>
              <w:pStyle w:val="Akapitzlist"/>
              <w:ind w:left="1080"/>
              <w:jc w:val="both"/>
              <w:rPr>
                <w:rFonts w:cstheme="minorHAnsi"/>
                <w:lang w:val="en-GB"/>
              </w:rPr>
            </w:pPr>
          </w:p>
          <w:p w14:paraId="2A7054C1" w14:textId="77777777" w:rsidR="002958BA" w:rsidRDefault="002958BA" w:rsidP="00F5676D">
            <w:pPr>
              <w:pStyle w:val="Akapitzlist"/>
              <w:ind w:left="1080"/>
              <w:jc w:val="both"/>
              <w:rPr>
                <w:rFonts w:cstheme="minorHAnsi"/>
                <w:lang w:val="en-GB"/>
              </w:rPr>
            </w:pPr>
          </w:p>
          <w:p w14:paraId="14D2955B" w14:textId="77777777" w:rsidR="002958BA" w:rsidRPr="00F5676D" w:rsidRDefault="002958BA" w:rsidP="00F5676D">
            <w:pPr>
              <w:pStyle w:val="Akapitzlist"/>
              <w:ind w:left="1080"/>
              <w:jc w:val="both"/>
              <w:rPr>
                <w:rFonts w:cstheme="minorHAnsi"/>
                <w:lang w:val="en-GB"/>
              </w:rPr>
            </w:pPr>
          </w:p>
          <w:p w14:paraId="0C7DA990" w14:textId="77777777" w:rsidR="002958BA" w:rsidRDefault="00F5676D" w:rsidP="002958BA">
            <w:pPr>
              <w:pStyle w:val="Akapitzlist"/>
              <w:numPr>
                <w:ilvl w:val="0"/>
                <w:numId w:val="7"/>
              </w:numPr>
              <w:ind w:left="319"/>
              <w:jc w:val="both"/>
              <w:rPr>
                <w:rFonts w:cstheme="minorHAnsi"/>
                <w:lang w:val="en-GB"/>
              </w:rPr>
            </w:pPr>
            <w:r w:rsidRPr="00F5676D">
              <w:rPr>
                <w:rFonts w:cstheme="minorHAnsi"/>
                <w:lang w:val="en-GB"/>
              </w:rPr>
              <w:t>We commit to being subject to control or monitoring carried out by the Accelerator, the Intermediary Institution, or another authorized entity.</w:t>
            </w:r>
          </w:p>
          <w:p w14:paraId="050558E4" w14:textId="77777777" w:rsidR="002958BA" w:rsidRDefault="00F5676D" w:rsidP="002958BA">
            <w:pPr>
              <w:pStyle w:val="Akapitzlist"/>
              <w:numPr>
                <w:ilvl w:val="0"/>
                <w:numId w:val="7"/>
              </w:numPr>
              <w:ind w:left="319"/>
              <w:jc w:val="both"/>
              <w:rPr>
                <w:rFonts w:cstheme="minorHAnsi"/>
                <w:lang w:val="en-GB"/>
              </w:rPr>
            </w:pPr>
            <w:r w:rsidRPr="002958BA">
              <w:rPr>
                <w:rFonts w:cstheme="minorHAnsi"/>
                <w:lang w:val="en-GB"/>
              </w:rPr>
              <w:t>We commit to returning the disbursed grant in case of its use contrary to the terms of the Agreement and the objectives of the Project.</w:t>
            </w:r>
          </w:p>
          <w:p w14:paraId="78B95CF9" w14:textId="77777777" w:rsidR="002958BA" w:rsidRDefault="002958BA" w:rsidP="002958BA">
            <w:pPr>
              <w:pStyle w:val="Akapitzlist"/>
              <w:ind w:left="319"/>
              <w:jc w:val="both"/>
              <w:rPr>
                <w:rFonts w:cstheme="minorHAnsi"/>
                <w:lang w:val="en-GB"/>
              </w:rPr>
            </w:pPr>
          </w:p>
          <w:p w14:paraId="187891F8" w14:textId="6BDFD543" w:rsidR="00F5676D" w:rsidRPr="002958BA" w:rsidRDefault="00F5676D" w:rsidP="002958BA">
            <w:pPr>
              <w:pStyle w:val="Akapitzlist"/>
              <w:numPr>
                <w:ilvl w:val="0"/>
                <w:numId w:val="7"/>
              </w:numPr>
              <w:ind w:left="319"/>
              <w:jc w:val="both"/>
              <w:rPr>
                <w:rFonts w:cstheme="minorHAnsi"/>
                <w:lang w:val="en-GB"/>
              </w:rPr>
            </w:pPr>
            <w:r w:rsidRPr="002958BA">
              <w:rPr>
                <w:rFonts w:cstheme="minorHAnsi"/>
                <w:lang w:val="en-GB"/>
              </w:rPr>
              <w:t xml:space="preserve">I/We declare that the information presented in the project funding application and the statements made therein by the applicant are current and accurate both factually and legally. </w:t>
            </w:r>
          </w:p>
          <w:p w14:paraId="3EFE5BAB" w14:textId="77777777" w:rsidR="00F5676D" w:rsidRDefault="00F5676D" w:rsidP="00372F21">
            <w:pPr>
              <w:tabs>
                <w:tab w:val="right" w:pos="9072"/>
              </w:tabs>
              <w:rPr>
                <w:rFonts w:cstheme="minorHAnsi"/>
                <w:i/>
                <w:sz w:val="20"/>
                <w:lang w:val="en-GB"/>
              </w:rPr>
            </w:pPr>
          </w:p>
        </w:tc>
      </w:tr>
    </w:tbl>
    <w:p w14:paraId="22A348D3" w14:textId="77777777" w:rsidR="00F5676D" w:rsidRDefault="00F5676D" w:rsidP="00372F21">
      <w:pPr>
        <w:tabs>
          <w:tab w:val="right" w:pos="9072"/>
        </w:tabs>
        <w:rPr>
          <w:rFonts w:cstheme="minorHAnsi"/>
          <w:i/>
          <w:sz w:val="20"/>
          <w:lang w:val="en-GB"/>
        </w:rPr>
      </w:pPr>
    </w:p>
    <w:p w14:paraId="131EEDC1" w14:textId="77777777" w:rsidR="0056441F" w:rsidRDefault="0056441F" w:rsidP="00372F21">
      <w:pPr>
        <w:tabs>
          <w:tab w:val="right" w:pos="9072"/>
        </w:tabs>
        <w:rPr>
          <w:rFonts w:cstheme="minorHAnsi"/>
          <w:i/>
          <w:sz w:val="20"/>
          <w:lang w:val="en-GB"/>
        </w:rPr>
      </w:pPr>
    </w:p>
    <w:p w14:paraId="0ACDFF43" w14:textId="77777777" w:rsidR="00A12DC8" w:rsidRPr="00F5676D" w:rsidRDefault="00A12DC8" w:rsidP="00250FA2">
      <w:pPr>
        <w:spacing w:after="0" w:line="240" w:lineRule="auto"/>
        <w:rPr>
          <w:rFonts w:cstheme="minorHAnsi"/>
          <w:lang w:val="en-GB"/>
        </w:rPr>
      </w:pPr>
    </w:p>
    <w:p w14:paraId="1BC665B0" w14:textId="77777777" w:rsidR="00A12DC8" w:rsidRPr="00F5676D" w:rsidRDefault="00A12DC8" w:rsidP="00250FA2">
      <w:pPr>
        <w:spacing w:after="0" w:line="240" w:lineRule="auto"/>
        <w:rPr>
          <w:rFonts w:cstheme="minorHAnsi"/>
          <w:lang w:val="en-GB"/>
        </w:rPr>
      </w:pPr>
    </w:p>
    <w:p w14:paraId="2537DB32" w14:textId="77777777" w:rsidR="00250FA2" w:rsidRPr="00A40935" w:rsidRDefault="00250FA2" w:rsidP="00250FA2">
      <w:pPr>
        <w:spacing w:after="0" w:line="240" w:lineRule="auto"/>
        <w:rPr>
          <w:rFonts w:cstheme="minorHAnsi"/>
        </w:rPr>
      </w:pPr>
      <w:r w:rsidRPr="00F5676D">
        <w:rPr>
          <w:rFonts w:cstheme="minorHAnsi"/>
          <w:lang w:val="en-GB"/>
        </w:rPr>
        <w:tab/>
      </w:r>
      <w:r w:rsidRPr="00F5676D">
        <w:rPr>
          <w:rFonts w:cstheme="minorHAnsi"/>
          <w:lang w:val="en-GB"/>
        </w:rPr>
        <w:tab/>
      </w:r>
      <w:r w:rsidRPr="00F5676D">
        <w:rPr>
          <w:rFonts w:cstheme="minorHAnsi"/>
          <w:lang w:val="en-GB"/>
        </w:rPr>
        <w:tab/>
      </w:r>
      <w:r w:rsidRPr="00F5676D">
        <w:rPr>
          <w:rFonts w:cstheme="minorHAnsi"/>
          <w:lang w:val="en-GB"/>
        </w:rPr>
        <w:tab/>
      </w:r>
      <w:r w:rsidRPr="00F5676D">
        <w:rPr>
          <w:rFonts w:cstheme="minorHAnsi"/>
          <w:lang w:val="en-GB"/>
        </w:rPr>
        <w:tab/>
        <w:t xml:space="preserve">                                          </w:t>
      </w:r>
      <w:r w:rsidRPr="00A40935">
        <w:rPr>
          <w:rFonts w:cstheme="minorHAnsi"/>
        </w:rPr>
        <w:t xml:space="preserve">…………..…………………………………………… </w:t>
      </w:r>
    </w:p>
    <w:p w14:paraId="54BA4B4A" w14:textId="0DECD3E5" w:rsidR="00A72D01" w:rsidRPr="00A72D01" w:rsidRDefault="00A72D01" w:rsidP="00A72D01">
      <w:pPr>
        <w:spacing w:after="0" w:line="240" w:lineRule="auto"/>
        <w:ind w:left="5664"/>
        <w:rPr>
          <w:rFonts w:cstheme="minorHAnsi"/>
        </w:rPr>
      </w:pPr>
      <w:r w:rsidRPr="0077435F">
        <w:rPr>
          <w:rFonts w:cstheme="minorHAnsi"/>
        </w:rPr>
        <w:t>podpis osoby/osób uprawnionych do reprezentowania</w:t>
      </w:r>
      <w:r>
        <w:rPr>
          <w:rFonts w:cstheme="minorHAnsi"/>
        </w:rPr>
        <w:t>/tworzących Startup</w:t>
      </w:r>
      <w:r w:rsidR="00250FA2" w:rsidRPr="00A72D01">
        <w:rPr>
          <w:rFonts w:cstheme="minorHAnsi"/>
        </w:rPr>
        <w:t xml:space="preserve">      </w:t>
      </w:r>
    </w:p>
    <w:p w14:paraId="6B8F0179" w14:textId="203AE195" w:rsidR="000A61A5" w:rsidRPr="0056441F" w:rsidRDefault="00426546" w:rsidP="0056441F">
      <w:pPr>
        <w:spacing w:after="0" w:line="240" w:lineRule="auto"/>
        <w:ind w:left="5664"/>
        <w:rPr>
          <w:rFonts w:cstheme="minorHAnsi"/>
          <w:i/>
          <w:iCs/>
          <w:lang w:val="en-GB"/>
        </w:rPr>
      </w:pPr>
      <w:r w:rsidRPr="00A72D01">
        <w:rPr>
          <w:rFonts w:cstheme="minorHAnsi"/>
          <w:i/>
          <w:iCs/>
          <w:lang w:val="en-GB"/>
        </w:rPr>
        <w:t>signature of the person/people authorized to represent/form the Startup</w:t>
      </w:r>
    </w:p>
    <w:p w14:paraId="5A3F5BF8" w14:textId="77777777" w:rsidR="000A61A5" w:rsidRDefault="000A61A5" w:rsidP="00250FA2">
      <w:pPr>
        <w:tabs>
          <w:tab w:val="center" w:pos="6804"/>
        </w:tabs>
        <w:spacing w:after="0" w:line="360" w:lineRule="auto"/>
        <w:rPr>
          <w:rFonts w:cstheme="minorHAnsi"/>
          <w:lang w:val="en-GB"/>
        </w:rPr>
      </w:pPr>
    </w:p>
    <w:p w14:paraId="0BD7AE18" w14:textId="77777777" w:rsidR="000A61A5" w:rsidRPr="00F5676D" w:rsidRDefault="000A61A5" w:rsidP="00250FA2">
      <w:pPr>
        <w:tabs>
          <w:tab w:val="center" w:pos="6804"/>
        </w:tabs>
        <w:spacing w:after="0" w:line="360" w:lineRule="auto"/>
        <w:rPr>
          <w:rFonts w:cstheme="minorHAnsi"/>
          <w:lang w:val="en-GB"/>
        </w:rPr>
      </w:pPr>
    </w:p>
    <w:p w14:paraId="67B41F62" w14:textId="1FF6C413" w:rsidR="00300BE4" w:rsidRPr="000A61A5" w:rsidRDefault="000A61A5" w:rsidP="000A61A5">
      <w:pPr>
        <w:tabs>
          <w:tab w:val="center" w:pos="6804"/>
        </w:tabs>
        <w:spacing w:after="0" w:line="360" w:lineRule="auto"/>
        <w:jc w:val="both"/>
        <w:rPr>
          <w:rFonts w:cstheme="minorHAnsi"/>
          <w:sz w:val="20"/>
        </w:rPr>
      </w:pPr>
      <w:r w:rsidRPr="00250FA2">
        <w:rPr>
          <w:rFonts w:cstheme="minorHAnsi"/>
          <w:sz w:val="20"/>
        </w:rPr>
        <w:t>*</w:t>
      </w:r>
      <w:r>
        <w:rPr>
          <w:rFonts w:cstheme="minorHAnsi"/>
          <w:sz w:val="20"/>
        </w:rPr>
        <w:t xml:space="preserve"> </w:t>
      </w:r>
      <w:r w:rsidRPr="00250FA2">
        <w:rPr>
          <w:rFonts w:cstheme="minorHAnsi"/>
          <w:sz w:val="20"/>
        </w:rPr>
        <w:t>W przypadku realizacji projektu w ramach partnerstwa oświadczenie składa również każdy z partnerów; niepotrzebne skreślić</w:t>
      </w:r>
      <w:r>
        <w:rPr>
          <w:rFonts w:cstheme="minorHAnsi"/>
          <w:sz w:val="20"/>
        </w:rPr>
        <w:t>.</w:t>
      </w:r>
    </w:p>
    <w:p w14:paraId="4CDDD5C1" w14:textId="2493B90A" w:rsidR="008E31A7" w:rsidRPr="0056441F" w:rsidRDefault="0045263F" w:rsidP="00250FA2">
      <w:pPr>
        <w:tabs>
          <w:tab w:val="center" w:pos="6804"/>
        </w:tabs>
        <w:spacing w:after="0" w:line="360" w:lineRule="auto"/>
        <w:jc w:val="both"/>
        <w:rPr>
          <w:rFonts w:cstheme="minorHAnsi"/>
          <w:i/>
          <w:iCs/>
          <w:sz w:val="20"/>
          <w:lang w:val="en-GB"/>
        </w:rPr>
      </w:pPr>
      <w:r w:rsidRPr="000A61A5">
        <w:rPr>
          <w:rFonts w:cstheme="minorHAnsi"/>
          <w:i/>
          <w:iCs/>
          <w:sz w:val="20"/>
          <w:lang w:val="en-GB"/>
        </w:rPr>
        <w:t>*</w:t>
      </w:r>
      <w:r w:rsidR="00250FA2" w:rsidRPr="000A61A5">
        <w:rPr>
          <w:rFonts w:cstheme="minorHAnsi"/>
          <w:i/>
          <w:iCs/>
          <w:sz w:val="20"/>
          <w:lang w:val="en-GB"/>
        </w:rPr>
        <w:t xml:space="preserve"> </w:t>
      </w:r>
      <w:r w:rsidR="00426546" w:rsidRPr="000A61A5">
        <w:rPr>
          <w:rFonts w:cstheme="minorHAnsi"/>
          <w:i/>
          <w:iCs/>
          <w:sz w:val="20"/>
          <w:lang w:val="en-GB"/>
        </w:rPr>
        <w:t>In the case of project implementation within a partnership, a statement must also be submitted by each partner; unnecessary parts should be crossed out.</w:t>
      </w:r>
    </w:p>
    <w:sectPr w:rsidR="008E31A7" w:rsidRPr="0056441F" w:rsidSect="00CF08DA">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015B9E" w14:textId="77777777" w:rsidR="005568AC" w:rsidRDefault="005568AC" w:rsidP="0050633D">
      <w:pPr>
        <w:spacing w:after="0" w:line="240" w:lineRule="auto"/>
      </w:pPr>
      <w:r>
        <w:separator/>
      </w:r>
    </w:p>
  </w:endnote>
  <w:endnote w:type="continuationSeparator" w:id="0">
    <w:p w14:paraId="55A24200" w14:textId="77777777" w:rsidR="005568AC" w:rsidRDefault="005568AC" w:rsidP="005063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Noto Sans Symbols">
    <w:charset w:val="00"/>
    <w:family w:val="auto"/>
    <w:pitch w:val="default"/>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9FB6B4" w14:textId="77777777" w:rsidR="005568AC" w:rsidRDefault="005568AC" w:rsidP="0050633D">
      <w:pPr>
        <w:spacing w:after="0" w:line="240" w:lineRule="auto"/>
      </w:pPr>
      <w:r>
        <w:separator/>
      </w:r>
    </w:p>
  </w:footnote>
  <w:footnote w:type="continuationSeparator" w:id="0">
    <w:p w14:paraId="40834082" w14:textId="77777777" w:rsidR="005568AC" w:rsidRDefault="005568AC" w:rsidP="005063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A87981" w14:textId="632E93DF" w:rsidR="00F5676D" w:rsidRDefault="00F5676D">
    <w:pPr>
      <w:pStyle w:val="Nagwek"/>
    </w:pPr>
    <w:r>
      <w:rPr>
        <w:noProof/>
      </w:rPr>
      <w:drawing>
        <wp:inline distT="0" distB="0" distL="0" distR="0" wp14:anchorId="0CEBC807" wp14:editId="38432A73">
          <wp:extent cx="5760720" cy="467438"/>
          <wp:effectExtent l="0" t="0" r="0" b="8890"/>
          <wp:docPr id="1" name="Obraz 0" descr="industry papier kolor go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dustry papier kolor gora.png"/>
                  <pic:cNvPicPr/>
                </pic:nvPicPr>
                <pic:blipFill>
                  <a:blip r:embed="rId1"/>
                  <a:stretch>
                    <a:fillRect/>
                  </a:stretch>
                </pic:blipFill>
                <pic:spPr>
                  <a:xfrm>
                    <a:off x="0" y="0"/>
                    <a:ext cx="5760720" cy="46743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F555EF"/>
    <w:multiLevelType w:val="hybridMultilevel"/>
    <w:tmpl w:val="38E8A458"/>
    <w:lvl w:ilvl="0" w:tplc="6C661AFA">
      <w:start w:val="1"/>
      <w:numFmt w:val="decimal"/>
      <w:lvlText w:val="%1."/>
      <w:lvlJc w:val="left"/>
      <w:pPr>
        <w:ind w:left="1080" w:hanging="360"/>
      </w:pPr>
      <w:rPr>
        <w:rFonts w:asciiTheme="minorHAnsi" w:eastAsiaTheme="minorEastAsia" w:hAnsiTheme="minorHAnsi" w:cstheme="minorHAnsi"/>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20B62749"/>
    <w:multiLevelType w:val="hybridMultilevel"/>
    <w:tmpl w:val="F9DAB2E0"/>
    <w:lvl w:ilvl="0" w:tplc="04150017">
      <w:start w:val="1"/>
      <w:numFmt w:val="lowerLetter"/>
      <w:lvlText w:val="%1)"/>
      <w:lvlJc w:val="left"/>
      <w:pPr>
        <w:ind w:left="720" w:hanging="360"/>
      </w:pPr>
      <w:rPr>
        <w:rFonts w:hint="default"/>
        <w:caps w:val="0"/>
        <w:smallCaps w:val="0"/>
        <w:strike w:val="0"/>
        <w:dstrike w:val="0"/>
        <w:color w:val="00000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ind w:left="1440" w:hanging="360"/>
      </w:pPr>
    </w:lvl>
    <w:lvl w:ilvl="2" w:tplc="FFFFFFFF">
      <w:start w:val="1"/>
      <w:numFmt w:val="decimal"/>
      <w:lvlText w:val="%3)"/>
      <w:lvlJc w:val="left"/>
      <w:pPr>
        <w:ind w:left="2340" w:hanging="360"/>
      </w:pPr>
      <w:rPr>
        <w:rFonts w:hint="default"/>
      </w:r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24A29A1"/>
    <w:multiLevelType w:val="hybridMultilevel"/>
    <w:tmpl w:val="6EB447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7616D4E"/>
    <w:multiLevelType w:val="hybridMultilevel"/>
    <w:tmpl w:val="FB720E78"/>
    <w:lvl w:ilvl="0" w:tplc="C50CEBA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2A2C04CE"/>
    <w:multiLevelType w:val="hybridMultilevel"/>
    <w:tmpl w:val="133AEA3E"/>
    <w:lvl w:ilvl="0" w:tplc="AD6C75CE">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3FA354C"/>
    <w:multiLevelType w:val="hybridMultilevel"/>
    <w:tmpl w:val="E2C6439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8C0631E"/>
    <w:multiLevelType w:val="hybridMultilevel"/>
    <w:tmpl w:val="7ED89D22"/>
    <w:lvl w:ilvl="0" w:tplc="3D3E0358">
      <w:start w:val="1"/>
      <w:numFmt w:val="decimal"/>
      <w:lvlText w:val="%1."/>
      <w:lvlJc w:val="left"/>
      <w:pPr>
        <w:ind w:left="720" w:hanging="360"/>
      </w:pPr>
    </w:lvl>
    <w:lvl w:ilvl="1" w:tplc="04150019">
      <w:start w:val="1"/>
      <w:numFmt w:val="lowerLetter"/>
      <w:lvlText w:val="%2."/>
      <w:lvlJc w:val="left"/>
      <w:pPr>
        <w:ind w:left="1440" w:hanging="360"/>
      </w:pPr>
    </w:lvl>
    <w:lvl w:ilvl="2" w:tplc="8758BDA6">
      <w:start w:val="1"/>
      <w:numFmt w:val="decimal"/>
      <w:lvlText w:val="%3)"/>
      <w:lvlJc w:val="left"/>
      <w:pPr>
        <w:ind w:left="234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4B33BC0"/>
    <w:multiLevelType w:val="multilevel"/>
    <w:tmpl w:val="08E6E29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8" w15:restartNumberingAfterBreak="0">
    <w:nsid w:val="4BF07432"/>
    <w:multiLevelType w:val="hybridMultilevel"/>
    <w:tmpl w:val="0B9CD5E6"/>
    <w:lvl w:ilvl="0" w:tplc="9208D63C">
      <w:start w:val="1"/>
      <w:numFmt w:val="decimal"/>
      <w:lvlText w:val="%1."/>
      <w:lvlJc w:val="left"/>
      <w:pPr>
        <w:ind w:left="1080" w:hanging="360"/>
      </w:pPr>
      <w:rPr>
        <w:rFonts w:asciiTheme="minorHAnsi" w:eastAsiaTheme="minorEastAsia" w:hAnsiTheme="minorHAnsi" w:cstheme="minorHAnsi"/>
      </w:rPr>
    </w:lvl>
    <w:lvl w:ilvl="1" w:tplc="04150017">
      <w:start w:val="1"/>
      <w:numFmt w:val="lowerLetter"/>
      <w:lvlText w:val="%2)"/>
      <w:lvlJc w:val="left"/>
      <w:pPr>
        <w:ind w:left="144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6E546B5B"/>
    <w:multiLevelType w:val="multilevel"/>
    <w:tmpl w:val="A79A5D0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7C6D347A"/>
    <w:multiLevelType w:val="multilevel"/>
    <w:tmpl w:val="D3200A8A"/>
    <w:lvl w:ilvl="0">
      <w:start w:val="1"/>
      <w:numFmt w:val="decimal"/>
      <w:lvlText w:val="%1."/>
      <w:lvlJc w:val="left"/>
      <w:pPr>
        <w:ind w:left="360" w:hanging="360"/>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15:restartNumberingAfterBreak="0">
    <w:nsid w:val="7D61559C"/>
    <w:multiLevelType w:val="hybridMultilevel"/>
    <w:tmpl w:val="A3EE564E"/>
    <w:lvl w:ilvl="0" w:tplc="768A1B46">
      <w:start w:val="1"/>
      <w:numFmt w:val="decimal"/>
      <w:lvlText w:val="%1)"/>
      <w:lvlJc w:val="left"/>
      <w:pPr>
        <w:ind w:left="720" w:hanging="360"/>
      </w:pPr>
      <w:rPr>
        <w:rFonts w:hint="default"/>
        <w:i/>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FF70E25"/>
    <w:multiLevelType w:val="hybridMultilevel"/>
    <w:tmpl w:val="AC76976E"/>
    <w:lvl w:ilvl="0" w:tplc="E55CBA8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60916629">
    <w:abstractNumId w:val="5"/>
  </w:num>
  <w:num w:numId="2" w16cid:durableId="1137145610">
    <w:abstractNumId w:val="11"/>
  </w:num>
  <w:num w:numId="3" w16cid:durableId="1001200920">
    <w:abstractNumId w:val="10"/>
  </w:num>
  <w:num w:numId="4" w16cid:durableId="957878714">
    <w:abstractNumId w:val="9"/>
  </w:num>
  <w:num w:numId="5" w16cid:durableId="578517067">
    <w:abstractNumId w:val="7"/>
  </w:num>
  <w:num w:numId="6" w16cid:durableId="1778518741">
    <w:abstractNumId w:val="2"/>
  </w:num>
  <w:num w:numId="7" w16cid:durableId="770049390">
    <w:abstractNumId w:val="8"/>
  </w:num>
  <w:num w:numId="8" w16cid:durableId="669018024">
    <w:abstractNumId w:val="0"/>
  </w:num>
  <w:num w:numId="9" w16cid:durableId="2063286646">
    <w:abstractNumId w:val="3"/>
  </w:num>
  <w:num w:numId="10" w16cid:durableId="1914001674">
    <w:abstractNumId w:val="6"/>
  </w:num>
  <w:num w:numId="11" w16cid:durableId="1154102293">
    <w:abstractNumId w:val="1"/>
  </w:num>
  <w:num w:numId="12" w16cid:durableId="995569412">
    <w:abstractNumId w:val="12"/>
  </w:num>
  <w:num w:numId="13" w16cid:durableId="15735619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633D"/>
    <w:rsid w:val="00094209"/>
    <w:rsid w:val="00095C2E"/>
    <w:rsid w:val="000A075E"/>
    <w:rsid w:val="000A61A5"/>
    <w:rsid w:val="001516DC"/>
    <w:rsid w:val="00163216"/>
    <w:rsid w:val="001D6F0A"/>
    <w:rsid w:val="001E0BC5"/>
    <w:rsid w:val="001E2E39"/>
    <w:rsid w:val="001E4F26"/>
    <w:rsid w:val="001F446E"/>
    <w:rsid w:val="002042B2"/>
    <w:rsid w:val="002068C0"/>
    <w:rsid w:val="002140A6"/>
    <w:rsid w:val="00250FA2"/>
    <w:rsid w:val="002563AC"/>
    <w:rsid w:val="002958BA"/>
    <w:rsid w:val="002F7F9A"/>
    <w:rsid w:val="00300BE4"/>
    <w:rsid w:val="00310340"/>
    <w:rsid w:val="00361206"/>
    <w:rsid w:val="00372F21"/>
    <w:rsid w:val="003D0B8F"/>
    <w:rsid w:val="003E3DB3"/>
    <w:rsid w:val="00426546"/>
    <w:rsid w:val="0045263F"/>
    <w:rsid w:val="004561A8"/>
    <w:rsid w:val="00475CC9"/>
    <w:rsid w:val="004779DE"/>
    <w:rsid w:val="004878C8"/>
    <w:rsid w:val="004F2EF9"/>
    <w:rsid w:val="0050633D"/>
    <w:rsid w:val="005103F9"/>
    <w:rsid w:val="00547114"/>
    <w:rsid w:val="005565CE"/>
    <w:rsid w:val="005568AC"/>
    <w:rsid w:val="0056441F"/>
    <w:rsid w:val="005A3CFB"/>
    <w:rsid w:val="005E6AA2"/>
    <w:rsid w:val="00611629"/>
    <w:rsid w:val="00631E2F"/>
    <w:rsid w:val="006358A1"/>
    <w:rsid w:val="0070670B"/>
    <w:rsid w:val="007462F4"/>
    <w:rsid w:val="00756D73"/>
    <w:rsid w:val="007A3934"/>
    <w:rsid w:val="007D0076"/>
    <w:rsid w:val="007D510F"/>
    <w:rsid w:val="007E4BF4"/>
    <w:rsid w:val="0080147A"/>
    <w:rsid w:val="00817403"/>
    <w:rsid w:val="0083383E"/>
    <w:rsid w:val="00853F09"/>
    <w:rsid w:val="008567D8"/>
    <w:rsid w:val="00861EB0"/>
    <w:rsid w:val="008714D3"/>
    <w:rsid w:val="008A50E2"/>
    <w:rsid w:val="008B37CE"/>
    <w:rsid w:val="008D3F73"/>
    <w:rsid w:val="008E31A7"/>
    <w:rsid w:val="008E74C3"/>
    <w:rsid w:val="00910B29"/>
    <w:rsid w:val="00990301"/>
    <w:rsid w:val="00992860"/>
    <w:rsid w:val="009C39F6"/>
    <w:rsid w:val="009D1D83"/>
    <w:rsid w:val="009D2F5D"/>
    <w:rsid w:val="00A12DC8"/>
    <w:rsid w:val="00A40935"/>
    <w:rsid w:val="00A41F30"/>
    <w:rsid w:val="00A56FC2"/>
    <w:rsid w:val="00A72D01"/>
    <w:rsid w:val="00A87888"/>
    <w:rsid w:val="00AE043B"/>
    <w:rsid w:val="00B0022A"/>
    <w:rsid w:val="00B109E8"/>
    <w:rsid w:val="00B35437"/>
    <w:rsid w:val="00B539D5"/>
    <w:rsid w:val="00B93B88"/>
    <w:rsid w:val="00B94538"/>
    <w:rsid w:val="00BB7130"/>
    <w:rsid w:val="00BF0101"/>
    <w:rsid w:val="00C008A8"/>
    <w:rsid w:val="00C06EE6"/>
    <w:rsid w:val="00C31BD3"/>
    <w:rsid w:val="00C466A9"/>
    <w:rsid w:val="00C7796D"/>
    <w:rsid w:val="00CB203D"/>
    <w:rsid w:val="00CE7C87"/>
    <w:rsid w:val="00CF08DA"/>
    <w:rsid w:val="00D42983"/>
    <w:rsid w:val="00D61D52"/>
    <w:rsid w:val="00D64C2F"/>
    <w:rsid w:val="00DC7FB6"/>
    <w:rsid w:val="00E049E8"/>
    <w:rsid w:val="00E05539"/>
    <w:rsid w:val="00E9227D"/>
    <w:rsid w:val="00EB2091"/>
    <w:rsid w:val="00EE11D1"/>
    <w:rsid w:val="00F111CF"/>
    <w:rsid w:val="00F5676D"/>
    <w:rsid w:val="00FF7A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6331BB"/>
  <w15:docId w15:val="{C40D91A4-6CA0-445C-864B-2EFED7CC8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561A8"/>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50633D"/>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50633D"/>
    <w:rPr>
      <w:sz w:val="20"/>
      <w:szCs w:val="20"/>
    </w:rPr>
  </w:style>
  <w:style w:type="character" w:styleId="Odwoanieprzypisudolnego">
    <w:name w:val="footnote reference"/>
    <w:basedOn w:val="Domylnaczcionkaakapitu"/>
    <w:uiPriority w:val="99"/>
    <w:semiHidden/>
    <w:unhideWhenUsed/>
    <w:rsid w:val="0050633D"/>
    <w:rPr>
      <w:vertAlign w:val="superscript"/>
    </w:rPr>
  </w:style>
  <w:style w:type="paragraph" w:styleId="Tekstdymka">
    <w:name w:val="Balloon Text"/>
    <w:basedOn w:val="Normalny"/>
    <w:link w:val="TekstdymkaZnak"/>
    <w:uiPriority w:val="99"/>
    <w:semiHidden/>
    <w:unhideWhenUsed/>
    <w:rsid w:val="00DC7FB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C7FB6"/>
    <w:rPr>
      <w:rFonts w:ascii="Tahoma" w:hAnsi="Tahoma" w:cs="Tahoma"/>
      <w:sz w:val="16"/>
      <w:szCs w:val="16"/>
    </w:rPr>
  </w:style>
  <w:style w:type="paragraph" w:styleId="Akapitzlist">
    <w:name w:val="List Paragraph"/>
    <w:basedOn w:val="Normalny"/>
    <w:uiPriority w:val="34"/>
    <w:qFormat/>
    <w:rsid w:val="00372F21"/>
    <w:pPr>
      <w:ind w:left="720"/>
      <w:contextualSpacing/>
    </w:pPr>
  </w:style>
  <w:style w:type="paragraph" w:styleId="Nagwek">
    <w:name w:val="header"/>
    <w:basedOn w:val="Normalny"/>
    <w:link w:val="NagwekZnak"/>
    <w:uiPriority w:val="99"/>
    <w:unhideWhenUsed/>
    <w:rsid w:val="00F5676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5676D"/>
  </w:style>
  <w:style w:type="paragraph" w:styleId="Stopka">
    <w:name w:val="footer"/>
    <w:basedOn w:val="Normalny"/>
    <w:link w:val="StopkaZnak"/>
    <w:uiPriority w:val="99"/>
    <w:unhideWhenUsed/>
    <w:rsid w:val="00F5676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5676D"/>
  </w:style>
  <w:style w:type="table" w:styleId="Tabela-Siatka">
    <w:name w:val="Table Grid"/>
    <w:basedOn w:val="Standardowy"/>
    <w:uiPriority w:val="59"/>
    <w:rsid w:val="00F567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1081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unduszeeuropejskie.gov.pl/media/857/Rozporzadzenie_PE_EFRR_2014_2020.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eur-lex.europa.eu/legal-content/PL/TXT/PDF/?uri=CELEX:32014R0651&amp;qid=1486717180391&amp;from=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DD5626-9748-4058-B09C-70E1A33EA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1841</Words>
  <Characters>11047</Characters>
  <Application>Microsoft Office Word</Application>
  <DocSecurity>0</DocSecurity>
  <Lines>92</Lines>
  <Paragraphs>25</Paragraphs>
  <ScaleCrop>false</ScaleCrop>
  <HeadingPairs>
    <vt:vector size="2" baseType="variant">
      <vt:variant>
        <vt:lpstr>Tytuł</vt:lpstr>
      </vt:variant>
      <vt:variant>
        <vt:i4>1</vt:i4>
      </vt:variant>
    </vt:vector>
  </HeadingPairs>
  <TitlesOfParts>
    <vt:vector size="1" baseType="lpstr">
      <vt:lpstr/>
    </vt:vector>
  </TitlesOfParts>
  <Company>Urząd Marszałkowski Województwa Lubuskiego</Company>
  <LinksUpToDate>false</LinksUpToDate>
  <CharactersWithSpaces>12863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Adam Szumilas</cp:lastModifiedBy>
  <cp:revision>3</cp:revision>
  <cp:lastPrinted>2016-02-17T10:30:00Z</cp:lastPrinted>
  <dcterms:created xsi:type="dcterms:W3CDTF">2024-12-04T11:59:00Z</dcterms:created>
  <dcterms:modified xsi:type="dcterms:W3CDTF">2024-12-04T12:01:00Z</dcterms:modified>
</cp:coreProperties>
</file>